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BA8AA45" w14:textId="565E7A5B" w:rsidR="00434475" w:rsidRDefault="00434475" w:rsidP="00434475">
      <w:pPr>
        <w:jc w:val="center"/>
        <w:rPr>
          <w:rFonts w:ascii="Garamond" w:hAnsi="Garamond"/>
          <w:b/>
          <w:bCs/>
          <w:sz w:val="36"/>
          <w:szCs w:val="36"/>
        </w:rPr>
      </w:pPr>
      <w:r>
        <w:rPr>
          <w:rFonts w:ascii="Garamond" w:hAnsi="Garamond"/>
          <w:b/>
          <w:bCs/>
          <w:sz w:val="36"/>
          <w:szCs w:val="36"/>
        </w:rPr>
        <w:t>Why legalising abortion is a mistake</w:t>
      </w:r>
    </w:p>
    <w:p w14:paraId="035A76C6" w14:textId="7FA1E6B0" w:rsidR="00434475" w:rsidRDefault="00434475" w:rsidP="00434475">
      <w:pPr>
        <w:jc w:val="center"/>
        <w:rPr>
          <w:rFonts w:ascii="Garamond" w:hAnsi="Garamond"/>
          <w:sz w:val="28"/>
          <w:szCs w:val="28"/>
        </w:rPr>
      </w:pPr>
      <w:r>
        <w:rPr>
          <w:rFonts w:ascii="Garamond" w:hAnsi="Garamond"/>
          <w:sz w:val="28"/>
          <w:szCs w:val="28"/>
        </w:rPr>
        <w:t>Dr Calum Miller, University of Oxford</w:t>
      </w:r>
    </w:p>
    <w:p w14:paraId="18326E5E" w14:textId="53603E47" w:rsidR="00434475" w:rsidRPr="001F3FF0" w:rsidRDefault="00434475" w:rsidP="00434475">
      <w:pPr>
        <w:jc w:val="both"/>
        <w:rPr>
          <w:rFonts w:ascii="Garamond" w:hAnsi="Garamond"/>
          <w:b/>
          <w:bCs/>
        </w:rPr>
      </w:pPr>
      <w:r w:rsidRPr="001F3FF0">
        <w:rPr>
          <w:rFonts w:ascii="Garamond" w:hAnsi="Garamond"/>
          <w:b/>
          <w:bCs/>
        </w:rPr>
        <w:t>1 International law protects the right to life of every human</w:t>
      </w:r>
      <w:r w:rsidR="00484653">
        <w:rPr>
          <w:rFonts w:ascii="Garamond" w:hAnsi="Garamond"/>
          <w:b/>
          <w:bCs/>
        </w:rPr>
        <w:t xml:space="preserve"> being</w:t>
      </w:r>
    </w:p>
    <w:p w14:paraId="61C0CE29" w14:textId="77777777" w:rsidR="00434475" w:rsidRPr="001F3FF0" w:rsidRDefault="00434475" w:rsidP="00434475">
      <w:pPr>
        <w:jc w:val="both"/>
        <w:rPr>
          <w:rFonts w:ascii="Garamond" w:hAnsi="Garamond"/>
          <w:color w:val="000000"/>
          <w:shd w:val="clear" w:color="auto" w:fill="FFFFFF"/>
        </w:rPr>
      </w:pPr>
      <w:r w:rsidRPr="001F3FF0">
        <w:rPr>
          <w:rFonts w:ascii="Garamond" w:hAnsi="Garamond"/>
        </w:rPr>
        <w:t>“</w:t>
      </w:r>
      <w:r w:rsidRPr="001F3FF0">
        <w:rPr>
          <w:rFonts w:ascii="Garamond" w:hAnsi="Garamond"/>
          <w:color w:val="000000"/>
          <w:shd w:val="clear" w:color="auto" w:fill="FFFFFF"/>
        </w:rPr>
        <w:t>1. Every human being has the inherent right to life. This right shall be protected by law… Sentence of death shall not be imposed for crimes committed by persons below eighteen years of age and shall not be carried out on pregnant women” (International Covenant on Civil and Political Rights, Article 6)</w:t>
      </w:r>
    </w:p>
    <w:p w14:paraId="3CB1D5B5" w14:textId="77777777" w:rsidR="00434475" w:rsidRPr="001F3FF0" w:rsidRDefault="00434475" w:rsidP="00434475">
      <w:pPr>
        <w:jc w:val="both"/>
        <w:rPr>
          <w:rFonts w:ascii="Garamond" w:hAnsi="Garamond"/>
          <w:color w:val="000000"/>
          <w:shd w:val="clear" w:color="auto" w:fill="FFFFFF"/>
        </w:rPr>
      </w:pPr>
      <w:r w:rsidRPr="001F3FF0">
        <w:rPr>
          <w:rFonts w:ascii="Garamond" w:hAnsi="Garamond"/>
        </w:rPr>
        <w:t>“</w:t>
      </w:r>
      <w:r w:rsidRPr="001F3FF0">
        <w:rPr>
          <w:rFonts w:ascii="Garamond" w:hAnsi="Garamond"/>
          <w:color w:val="000000"/>
          <w:shd w:val="clear" w:color="auto" w:fill="FFFFFF"/>
        </w:rPr>
        <w:t xml:space="preserve">the child, by reason of his physical and mental immaturity, needs special safeguards and care, including appropriate legal protection, </w:t>
      </w:r>
      <w:r w:rsidRPr="001F3FF0">
        <w:rPr>
          <w:rFonts w:ascii="Garamond" w:hAnsi="Garamond"/>
          <w:i/>
          <w:iCs/>
          <w:color w:val="000000"/>
          <w:shd w:val="clear" w:color="auto" w:fill="FFFFFF"/>
        </w:rPr>
        <w:t>before as well as after birth</w:t>
      </w:r>
      <w:r w:rsidRPr="001F3FF0">
        <w:rPr>
          <w:rFonts w:ascii="Garamond" w:hAnsi="Garamond"/>
          <w:color w:val="000000"/>
          <w:shd w:val="clear" w:color="auto" w:fill="FFFFFF"/>
        </w:rPr>
        <w:t>” (Convention on the Rights of the Child, Preamble)</w:t>
      </w:r>
    </w:p>
    <w:p w14:paraId="0D60604A" w14:textId="713308A7" w:rsidR="00434475" w:rsidRPr="001F3FF0" w:rsidRDefault="00434475" w:rsidP="00434475">
      <w:pPr>
        <w:jc w:val="both"/>
        <w:rPr>
          <w:rFonts w:ascii="Garamond" w:hAnsi="Garamond"/>
          <w:b/>
          <w:bCs/>
          <w:color w:val="000000"/>
          <w:shd w:val="clear" w:color="auto" w:fill="FFFFFF"/>
        </w:rPr>
      </w:pPr>
      <w:r w:rsidRPr="001F3FF0">
        <w:rPr>
          <w:rFonts w:ascii="Garamond" w:hAnsi="Garamond"/>
          <w:b/>
          <w:bCs/>
          <w:color w:val="000000"/>
          <w:shd w:val="clear" w:color="auto" w:fill="FFFFFF"/>
        </w:rPr>
        <w:t>2 Biology has a clear consensus that abortion ends the life of a human being</w:t>
      </w:r>
    </w:p>
    <w:p w14:paraId="455AC110" w14:textId="73B7CCEC" w:rsidR="00434475" w:rsidRPr="001F3FF0" w:rsidRDefault="00434475" w:rsidP="00434475">
      <w:pPr>
        <w:jc w:val="both"/>
        <w:rPr>
          <w:rFonts w:ascii="Garamond" w:hAnsi="Garamond"/>
        </w:rPr>
      </w:pPr>
      <w:r w:rsidRPr="001F3FF0">
        <w:rPr>
          <w:rFonts w:ascii="Garamond" w:hAnsi="Garamond"/>
          <w:color w:val="000000"/>
          <w:shd w:val="clear" w:color="auto" w:fill="FFFFFF"/>
        </w:rPr>
        <w:t xml:space="preserve">A recent </w:t>
      </w:r>
      <w:r w:rsidRPr="001F3FF0">
        <w:rPr>
          <w:rFonts w:ascii="Garamond" w:hAnsi="Garamond"/>
        </w:rPr>
        <w:t xml:space="preserve">survey of 5,000 biologists showed that 95% affirmed that </w:t>
      </w:r>
      <w:r w:rsidRPr="001F3FF0">
        <w:rPr>
          <w:rFonts w:ascii="Garamond" w:hAnsi="Garamond"/>
          <w:b/>
          <w:bCs/>
        </w:rPr>
        <w:t>a new individual human organism is created at fertilisation</w:t>
      </w:r>
      <w:r w:rsidRPr="001F3FF0">
        <w:rPr>
          <w:rFonts w:ascii="Garamond" w:hAnsi="Garamond"/>
        </w:rPr>
        <w:t>, including the large majority of ‘pro-choice’ and ‘very pro-choice’ respondents.</w:t>
      </w:r>
      <w:r w:rsidRPr="001F3FF0">
        <w:rPr>
          <w:rStyle w:val="FootnoteReference"/>
          <w:rFonts w:ascii="Garamond" w:hAnsi="Garamond"/>
        </w:rPr>
        <w:footnoteReference w:id="1"/>
      </w:r>
      <w:r w:rsidRPr="001F3FF0">
        <w:rPr>
          <w:rFonts w:ascii="Garamond" w:hAnsi="Garamond"/>
        </w:rPr>
        <w:t xml:space="preserve"> If we believe in </w:t>
      </w:r>
      <w:r w:rsidRPr="001F3FF0">
        <w:rPr>
          <w:rFonts w:ascii="Garamond" w:hAnsi="Garamond"/>
          <w:b/>
          <w:bCs/>
        </w:rPr>
        <w:t>human equality</w:t>
      </w:r>
      <w:r w:rsidRPr="001F3FF0">
        <w:rPr>
          <w:rFonts w:ascii="Garamond" w:hAnsi="Garamond"/>
        </w:rPr>
        <w:t>, then we have to give all humans equal rights – including in the womb.</w:t>
      </w:r>
    </w:p>
    <w:p w14:paraId="087C6255" w14:textId="2EDCD51E" w:rsidR="00434475" w:rsidRPr="001F3FF0" w:rsidRDefault="00434475" w:rsidP="00434475">
      <w:pPr>
        <w:jc w:val="both"/>
        <w:rPr>
          <w:rFonts w:ascii="Garamond" w:hAnsi="Garamond"/>
          <w:b/>
          <w:bCs/>
        </w:rPr>
      </w:pPr>
      <w:r w:rsidRPr="001F3FF0">
        <w:rPr>
          <w:rFonts w:ascii="Garamond" w:hAnsi="Garamond"/>
          <w:b/>
          <w:bCs/>
        </w:rPr>
        <w:t xml:space="preserve">3 </w:t>
      </w:r>
      <w:r w:rsidR="00A07BD8" w:rsidRPr="001F3FF0">
        <w:rPr>
          <w:rFonts w:ascii="Garamond" w:hAnsi="Garamond"/>
          <w:b/>
          <w:bCs/>
        </w:rPr>
        <w:t>Almost every country restricts abortion to some extent</w:t>
      </w:r>
    </w:p>
    <w:p w14:paraId="627C064B" w14:textId="21A4C667" w:rsidR="00434475" w:rsidRPr="001F3FF0" w:rsidRDefault="00434475" w:rsidP="00434475">
      <w:pPr>
        <w:jc w:val="both"/>
        <w:rPr>
          <w:rFonts w:ascii="Garamond" w:hAnsi="Garamond"/>
        </w:rPr>
      </w:pPr>
      <w:r w:rsidRPr="001F3FF0">
        <w:rPr>
          <w:rFonts w:ascii="Garamond" w:hAnsi="Garamond"/>
        </w:rPr>
        <w:t>Only a third of countries around the world allow abortion on demand</w:t>
      </w:r>
      <w:r w:rsidR="00A07BD8" w:rsidRPr="001F3FF0">
        <w:rPr>
          <w:rFonts w:ascii="Garamond" w:hAnsi="Garamond"/>
        </w:rPr>
        <w:t xml:space="preserve"> (for any reason)</w:t>
      </w:r>
      <w:r w:rsidRPr="001F3FF0">
        <w:rPr>
          <w:rFonts w:ascii="Garamond" w:hAnsi="Garamond"/>
        </w:rPr>
        <w:t>.</w:t>
      </w:r>
      <w:r w:rsidRPr="001F3FF0">
        <w:rPr>
          <w:rStyle w:val="FootnoteReference"/>
          <w:rFonts w:ascii="Garamond" w:hAnsi="Garamond"/>
        </w:rPr>
        <w:footnoteReference w:id="2"/>
      </w:r>
      <w:r w:rsidRPr="001F3FF0">
        <w:rPr>
          <w:rFonts w:ascii="Garamond" w:hAnsi="Garamond"/>
        </w:rPr>
        <w:t xml:space="preserve"> </w:t>
      </w:r>
      <w:r w:rsidR="0022402D" w:rsidRPr="001F3FF0">
        <w:rPr>
          <w:rFonts w:ascii="Garamond" w:hAnsi="Garamond"/>
        </w:rPr>
        <w:t xml:space="preserve">Even countries which allow abortion on demand </w:t>
      </w:r>
      <w:r w:rsidR="0022402D" w:rsidRPr="001F3FF0">
        <w:rPr>
          <w:rFonts w:ascii="Garamond" w:hAnsi="Garamond"/>
          <w:b/>
          <w:bCs/>
        </w:rPr>
        <w:t xml:space="preserve">almost always </w:t>
      </w:r>
      <w:r w:rsidR="0022402D" w:rsidRPr="001F3FF0">
        <w:rPr>
          <w:rFonts w:ascii="Garamond" w:hAnsi="Garamond"/>
        </w:rPr>
        <w:t>limit abortion a</w:t>
      </w:r>
      <w:r w:rsidR="00484653">
        <w:rPr>
          <w:rFonts w:ascii="Garamond" w:hAnsi="Garamond"/>
        </w:rPr>
        <w:t>f</w:t>
      </w:r>
      <w:r w:rsidR="0022402D" w:rsidRPr="001F3FF0">
        <w:rPr>
          <w:rFonts w:ascii="Garamond" w:hAnsi="Garamond"/>
        </w:rPr>
        <w:t>t</w:t>
      </w:r>
      <w:r w:rsidR="00484653">
        <w:rPr>
          <w:rFonts w:ascii="Garamond" w:hAnsi="Garamond"/>
        </w:rPr>
        <w:t xml:space="preserve">er </w:t>
      </w:r>
      <w:r w:rsidR="0022402D" w:rsidRPr="001F3FF0">
        <w:rPr>
          <w:rFonts w:ascii="Garamond" w:hAnsi="Garamond"/>
        </w:rPr>
        <w:t>a certain</w:t>
      </w:r>
      <w:r w:rsidR="00A07BD8" w:rsidRPr="001F3FF0">
        <w:rPr>
          <w:rFonts w:ascii="Garamond" w:hAnsi="Garamond"/>
        </w:rPr>
        <w:t xml:space="preserve"> point</w:t>
      </w:r>
      <w:r w:rsidR="00484653">
        <w:rPr>
          <w:rFonts w:ascii="Garamond" w:hAnsi="Garamond"/>
        </w:rPr>
        <w:t xml:space="preserve"> of pregnancy</w:t>
      </w:r>
      <w:r w:rsidR="005479C8" w:rsidRPr="001F3FF0">
        <w:rPr>
          <w:rFonts w:ascii="Garamond" w:hAnsi="Garamond"/>
        </w:rPr>
        <w:t>,</w:t>
      </w:r>
      <w:r w:rsidR="0022402D" w:rsidRPr="001F3FF0">
        <w:rPr>
          <w:rStyle w:val="FootnoteReference"/>
          <w:rFonts w:ascii="Garamond" w:hAnsi="Garamond"/>
        </w:rPr>
        <w:footnoteReference w:id="3"/>
      </w:r>
      <w:r w:rsidR="005479C8" w:rsidRPr="001F3FF0">
        <w:rPr>
          <w:rFonts w:ascii="Garamond" w:hAnsi="Garamond"/>
        </w:rPr>
        <w:t xml:space="preserve"> showing that </w:t>
      </w:r>
      <w:r w:rsidR="001A4370">
        <w:rPr>
          <w:rFonts w:ascii="Garamond" w:hAnsi="Garamond"/>
          <w:b/>
          <w:bCs/>
        </w:rPr>
        <w:t xml:space="preserve">almost </w:t>
      </w:r>
      <w:r w:rsidR="005479C8" w:rsidRPr="001F3FF0">
        <w:rPr>
          <w:rFonts w:ascii="Garamond" w:hAnsi="Garamond"/>
          <w:b/>
          <w:bCs/>
        </w:rPr>
        <w:t xml:space="preserve">everyone agrees that abortion can be </w:t>
      </w:r>
      <w:r w:rsidR="00A07BD8" w:rsidRPr="001F3FF0">
        <w:rPr>
          <w:rFonts w:ascii="Garamond" w:hAnsi="Garamond"/>
          <w:b/>
          <w:bCs/>
        </w:rPr>
        <w:t>restricted</w:t>
      </w:r>
      <w:r w:rsidR="001A4370">
        <w:rPr>
          <w:rFonts w:ascii="Garamond" w:hAnsi="Garamond"/>
          <w:b/>
          <w:bCs/>
        </w:rPr>
        <w:t xml:space="preserve"> in some cases</w:t>
      </w:r>
      <w:r w:rsidR="005479C8" w:rsidRPr="001F3FF0">
        <w:rPr>
          <w:rFonts w:ascii="Garamond" w:hAnsi="Garamond"/>
          <w:b/>
          <w:bCs/>
        </w:rPr>
        <w:t xml:space="preserve"> to protect the child</w:t>
      </w:r>
      <w:r w:rsidR="005479C8" w:rsidRPr="001F3FF0">
        <w:rPr>
          <w:rFonts w:ascii="Garamond" w:hAnsi="Garamond"/>
        </w:rPr>
        <w:t>.</w:t>
      </w:r>
      <w:r w:rsidR="00A07BD8" w:rsidRPr="001F3FF0">
        <w:rPr>
          <w:rFonts w:ascii="Garamond" w:hAnsi="Garamond"/>
          <w:b/>
          <w:bCs/>
        </w:rPr>
        <w:t xml:space="preserve"> </w:t>
      </w:r>
      <w:r w:rsidR="00A07BD8" w:rsidRPr="001F3FF0">
        <w:rPr>
          <w:rFonts w:ascii="Garamond" w:hAnsi="Garamond"/>
        </w:rPr>
        <w:t xml:space="preserve">Almost every country pressuring other countries to legalise abortion </w:t>
      </w:r>
      <w:r w:rsidR="00A07BD8" w:rsidRPr="001F3FF0">
        <w:rPr>
          <w:rFonts w:ascii="Garamond" w:hAnsi="Garamond"/>
          <w:b/>
          <w:bCs/>
        </w:rPr>
        <w:t xml:space="preserve">has significant limits on abortion themselves. </w:t>
      </w:r>
      <w:r w:rsidR="00A07BD8" w:rsidRPr="001F3FF0">
        <w:rPr>
          <w:rFonts w:ascii="Garamond" w:hAnsi="Garamond"/>
        </w:rPr>
        <w:t xml:space="preserve">The only disagreement is </w:t>
      </w:r>
      <w:r w:rsidR="00A07BD8" w:rsidRPr="001F3FF0">
        <w:rPr>
          <w:rFonts w:ascii="Garamond" w:hAnsi="Garamond"/>
          <w:b/>
          <w:bCs/>
        </w:rPr>
        <w:t>when</w:t>
      </w:r>
      <w:r w:rsidR="00A07BD8" w:rsidRPr="001F3FF0">
        <w:rPr>
          <w:rFonts w:ascii="Garamond" w:hAnsi="Garamond"/>
        </w:rPr>
        <w:t xml:space="preserve"> abortion should be restricted. </w:t>
      </w:r>
      <w:r w:rsidR="00053C76">
        <w:rPr>
          <w:rFonts w:ascii="Garamond" w:hAnsi="Garamond"/>
        </w:rPr>
        <w:t xml:space="preserve">Pro-abortion countries say that </w:t>
      </w:r>
      <w:r w:rsidR="00053C76">
        <w:rPr>
          <w:rFonts w:ascii="Garamond" w:hAnsi="Garamond"/>
          <w:b/>
          <w:bCs/>
        </w:rPr>
        <w:t>some</w:t>
      </w:r>
      <w:r w:rsidR="00053C76">
        <w:rPr>
          <w:rFonts w:ascii="Garamond" w:hAnsi="Garamond"/>
        </w:rPr>
        <w:t xml:space="preserve"> unborn children should be protected: p</w:t>
      </w:r>
      <w:r w:rsidR="00A07BD8" w:rsidRPr="001F3FF0">
        <w:rPr>
          <w:rFonts w:ascii="Garamond" w:hAnsi="Garamond"/>
        </w:rPr>
        <w:t xml:space="preserve">ro-lifers say that </w:t>
      </w:r>
      <w:r w:rsidR="00A07BD8" w:rsidRPr="001F3FF0">
        <w:rPr>
          <w:rFonts w:ascii="Garamond" w:hAnsi="Garamond"/>
          <w:b/>
          <w:bCs/>
        </w:rPr>
        <w:t>every</w:t>
      </w:r>
      <w:r w:rsidR="00A07BD8" w:rsidRPr="001F3FF0">
        <w:rPr>
          <w:rFonts w:ascii="Garamond" w:hAnsi="Garamond"/>
        </w:rPr>
        <w:t xml:space="preserve"> human being should be protected</w:t>
      </w:r>
      <w:r w:rsidR="00053C76">
        <w:rPr>
          <w:rFonts w:ascii="Garamond" w:hAnsi="Garamond"/>
        </w:rPr>
        <w:t>.</w:t>
      </w:r>
    </w:p>
    <w:p w14:paraId="07EADD9B" w14:textId="5D830838" w:rsidR="00A07BD8" w:rsidRPr="001F3FF0" w:rsidRDefault="00A07BD8" w:rsidP="00434475">
      <w:pPr>
        <w:jc w:val="both"/>
        <w:rPr>
          <w:rFonts w:ascii="Garamond" w:hAnsi="Garamond"/>
          <w:b/>
          <w:bCs/>
        </w:rPr>
      </w:pPr>
      <w:r w:rsidRPr="001F3FF0">
        <w:rPr>
          <w:rFonts w:ascii="Garamond" w:hAnsi="Garamond"/>
          <w:b/>
          <w:bCs/>
        </w:rPr>
        <w:t>4 Legal abortion does not improve maternal mortality</w:t>
      </w:r>
    </w:p>
    <w:p w14:paraId="66DCFF7E" w14:textId="42C4D2B0" w:rsidR="00A07BD8" w:rsidRPr="001F3FF0" w:rsidRDefault="00A07BD8" w:rsidP="00434475">
      <w:pPr>
        <w:spacing w:line="240" w:lineRule="auto"/>
        <w:jc w:val="both"/>
        <w:rPr>
          <w:rFonts w:ascii="Garamond" w:hAnsi="Garamond"/>
        </w:rPr>
      </w:pPr>
      <w:r w:rsidRPr="001F3FF0">
        <w:rPr>
          <w:rFonts w:ascii="Garamond" w:hAnsi="Garamond"/>
        </w:rPr>
        <w:t xml:space="preserve">Statistics about unsafe abortion are usually fabricated, outdated, or misrepresented. It is possible to minimise maternal mortality without legal abortion: Poland banned abortion in 1990 and has since achieved the </w:t>
      </w:r>
      <w:r w:rsidRPr="001F3FF0">
        <w:rPr>
          <w:rFonts w:ascii="Garamond" w:hAnsi="Garamond"/>
          <w:b/>
          <w:bCs/>
        </w:rPr>
        <w:t>lowest maternal mortality ratio in the world</w:t>
      </w:r>
      <w:r w:rsidRPr="001F3FF0">
        <w:rPr>
          <w:rFonts w:ascii="Garamond" w:hAnsi="Garamond"/>
        </w:rPr>
        <w:t xml:space="preserve">. Malta has never allowed abortion except to save the mother’s life, and has had </w:t>
      </w:r>
      <w:r w:rsidRPr="001F3FF0">
        <w:rPr>
          <w:rFonts w:ascii="Garamond" w:hAnsi="Garamond"/>
          <w:b/>
          <w:bCs/>
        </w:rPr>
        <w:t>no maternal deaths from any cause in 12 years</w:t>
      </w:r>
      <w:r w:rsidRPr="001F3FF0">
        <w:rPr>
          <w:rFonts w:ascii="Garamond" w:hAnsi="Garamond"/>
        </w:rPr>
        <w:t>.</w:t>
      </w:r>
      <w:r w:rsidR="00E239B0">
        <w:rPr>
          <w:rStyle w:val="FootnoteReference"/>
          <w:rFonts w:ascii="Garamond" w:hAnsi="Garamond"/>
        </w:rPr>
        <w:footnoteReference w:id="4"/>
      </w:r>
    </w:p>
    <w:p w14:paraId="420804DA" w14:textId="72D20712" w:rsidR="005868EA" w:rsidRPr="001F3FF0" w:rsidRDefault="005868EA" w:rsidP="00434475">
      <w:pPr>
        <w:spacing w:line="240" w:lineRule="auto"/>
        <w:jc w:val="both"/>
        <w:rPr>
          <w:rFonts w:ascii="Garamond" w:hAnsi="Garamond"/>
        </w:rPr>
      </w:pPr>
      <w:r w:rsidRPr="001F3FF0">
        <w:rPr>
          <w:rFonts w:ascii="Garamond" w:hAnsi="Garamond"/>
        </w:rPr>
        <w:t>By contrast, pro-abortion countries with limited healthcare infrastructure still have many deaths from unsafe abortion – for example, India, Ethiopia, and South Africa.</w:t>
      </w:r>
      <w:r w:rsidR="00C0754D">
        <w:rPr>
          <w:rStyle w:val="FootnoteReference"/>
          <w:rFonts w:ascii="Garamond" w:hAnsi="Garamond"/>
        </w:rPr>
        <w:footnoteReference w:id="5"/>
      </w:r>
    </w:p>
    <w:p w14:paraId="431183D9" w14:textId="0B8DBA43" w:rsidR="005868EA" w:rsidRPr="001F3FF0" w:rsidRDefault="005868EA" w:rsidP="00434475">
      <w:pPr>
        <w:spacing w:line="240" w:lineRule="auto"/>
        <w:jc w:val="both"/>
        <w:rPr>
          <w:rFonts w:ascii="Garamond" w:hAnsi="Garamond"/>
        </w:rPr>
      </w:pPr>
      <w:r w:rsidRPr="001F3FF0">
        <w:rPr>
          <w:rFonts w:ascii="Garamond" w:hAnsi="Garamond"/>
        </w:rPr>
        <w:t>In most countries, maternal mortality</w:t>
      </w:r>
      <w:r w:rsidR="00283A9C">
        <w:rPr>
          <w:rFonts w:ascii="Garamond" w:hAnsi="Garamond"/>
        </w:rPr>
        <w:t xml:space="preserve"> rates are</w:t>
      </w:r>
      <w:r w:rsidRPr="001F3FF0">
        <w:rPr>
          <w:rFonts w:ascii="Garamond" w:hAnsi="Garamond"/>
        </w:rPr>
        <w:t xml:space="preserve"> unaffected by the legalisation of abortion. But in some countries, legalising abortion </w:t>
      </w:r>
      <w:r w:rsidRPr="001F3FF0">
        <w:rPr>
          <w:rFonts w:ascii="Garamond" w:hAnsi="Garamond"/>
          <w:b/>
          <w:bCs/>
        </w:rPr>
        <w:t>increased</w:t>
      </w:r>
      <w:r w:rsidRPr="001F3FF0">
        <w:rPr>
          <w:rFonts w:ascii="Garamond" w:hAnsi="Garamond"/>
        </w:rPr>
        <w:t xml:space="preserve"> maternal deaths from abortion by encouraging more abortions and </w:t>
      </w:r>
      <w:r w:rsidR="00410037">
        <w:rPr>
          <w:rFonts w:ascii="Garamond" w:hAnsi="Garamond"/>
        </w:rPr>
        <w:t>reducing</w:t>
      </w:r>
      <w:r w:rsidRPr="001F3FF0">
        <w:rPr>
          <w:rFonts w:ascii="Garamond" w:hAnsi="Garamond"/>
        </w:rPr>
        <w:t xml:space="preserve"> legal risks for quack doctors (e.g. Rwanda, Netherlands, South Africa).</w:t>
      </w:r>
      <w:r w:rsidR="002617FB">
        <w:rPr>
          <w:rStyle w:val="FootnoteReference"/>
          <w:rFonts w:ascii="Garamond" w:hAnsi="Garamond"/>
        </w:rPr>
        <w:footnoteReference w:id="6"/>
      </w:r>
    </w:p>
    <w:p w14:paraId="73872690" w14:textId="41D03725" w:rsidR="005868EA" w:rsidRPr="001F3FF0" w:rsidRDefault="005868EA" w:rsidP="00434475">
      <w:pPr>
        <w:spacing w:line="240" w:lineRule="auto"/>
        <w:jc w:val="both"/>
        <w:rPr>
          <w:rFonts w:ascii="Garamond" w:hAnsi="Garamond"/>
          <w:b/>
          <w:bCs/>
        </w:rPr>
      </w:pPr>
      <w:r w:rsidRPr="001F3FF0">
        <w:rPr>
          <w:rFonts w:ascii="Garamond" w:hAnsi="Garamond"/>
          <w:b/>
          <w:bCs/>
        </w:rPr>
        <w:t>5 Legalising abortion massively increases the number of abortions</w:t>
      </w:r>
    </w:p>
    <w:p w14:paraId="176AB7E5" w14:textId="7BA53814" w:rsidR="005868EA" w:rsidRDefault="005868EA" w:rsidP="00434475">
      <w:pPr>
        <w:spacing w:line="240" w:lineRule="auto"/>
        <w:jc w:val="both"/>
        <w:rPr>
          <w:rFonts w:ascii="Garamond" w:hAnsi="Garamond"/>
        </w:rPr>
      </w:pPr>
      <w:r w:rsidRPr="001F3FF0">
        <w:rPr>
          <w:rFonts w:ascii="Garamond" w:hAnsi="Garamond"/>
        </w:rPr>
        <w:t xml:space="preserve">Invariably, legalising abortion has dramatically increased the number of abortions. For example, in the UK prior to legalisation there were an estimated 20,000 illegal abortions a year. Legal abortions now exceed 200,000. In Ethiopia, </w:t>
      </w:r>
      <w:r w:rsidR="001F3FF0">
        <w:rPr>
          <w:rFonts w:ascii="Garamond" w:hAnsi="Garamond"/>
        </w:rPr>
        <w:t xml:space="preserve">legal abortions </w:t>
      </w:r>
      <w:r w:rsidR="001F3FF0" w:rsidRPr="005B0C99">
        <w:rPr>
          <w:rFonts w:ascii="Garamond" w:hAnsi="Garamond"/>
          <w:b/>
          <w:bCs/>
        </w:rPr>
        <w:t>rose to over 300,000 a year</w:t>
      </w:r>
      <w:r w:rsidR="001F3FF0">
        <w:rPr>
          <w:rFonts w:ascii="Garamond" w:hAnsi="Garamond"/>
        </w:rPr>
        <w:t xml:space="preserve"> after legalisation. Yet studies estimating </w:t>
      </w:r>
      <w:r w:rsidR="001F3FF0" w:rsidRPr="005B0C99">
        <w:rPr>
          <w:rFonts w:ascii="Garamond" w:hAnsi="Garamond"/>
          <w:b/>
          <w:bCs/>
        </w:rPr>
        <w:t>illegal abortions</w:t>
      </w:r>
      <w:r w:rsidR="001F3FF0">
        <w:rPr>
          <w:rFonts w:ascii="Garamond" w:hAnsi="Garamond"/>
        </w:rPr>
        <w:t xml:space="preserve"> found </w:t>
      </w:r>
      <w:r w:rsidR="001F3FF0">
        <w:rPr>
          <w:rFonts w:ascii="Garamond" w:hAnsi="Garamond"/>
          <w:b/>
          <w:bCs/>
        </w:rPr>
        <w:t>no difference</w:t>
      </w:r>
      <w:r w:rsidR="001F3FF0">
        <w:rPr>
          <w:rFonts w:ascii="Garamond" w:hAnsi="Garamond"/>
        </w:rPr>
        <w:t xml:space="preserve"> before and after legalisation – meaning </w:t>
      </w:r>
      <w:r w:rsidR="005B0C99">
        <w:rPr>
          <w:rFonts w:ascii="Garamond" w:hAnsi="Garamond"/>
          <w:b/>
          <w:bCs/>
        </w:rPr>
        <w:t xml:space="preserve">total </w:t>
      </w:r>
      <w:r w:rsidR="001F3FF0">
        <w:rPr>
          <w:rFonts w:ascii="Garamond" w:hAnsi="Garamond"/>
        </w:rPr>
        <w:t>abortions increased by 300,000.</w:t>
      </w:r>
      <w:r w:rsidR="001F3FF0">
        <w:rPr>
          <w:rStyle w:val="FootnoteReference"/>
          <w:rFonts w:ascii="Garamond" w:hAnsi="Garamond"/>
        </w:rPr>
        <w:footnoteReference w:id="7"/>
      </w:r>
    </w:p>
    <w:p w14:paraId="543F39A1" w14:textId="1DB53EF5" w:rsidR="00A725FD" w:rsidRPr="00A725FD" w:rsidRDefault="00A725FD" w:rsidP="00434475">
      <w:pPr>
        <w:spacing w:line="240" w:lineRule="auto"/>
        <w:jc w:val="both"/>
        <w:rPr>
          <w:rFonts w:ascii="Garamond" w:hAnsi="Garamond"/>
        </w:rPr>
      </w:pPr>
      <w:r>
        <w:rPr>
          <w:rFonts w:ascii="Garamond" w:hAnsi="Garamond"/>
        </w:rPr>
        <w:t xml:space="preserve">This has caused many problems including a serious </w:t>
      </w:r>
      <w:r>
        <w:rPr>
          <w:rFonts w:ascii="Garamond" w:hAnsi="Garamond"/>
          <w:b/>
          <w:bCs/>
        </w:rPr>
        <w:t>underpopulation crisis</w:t>
      </w:r>
      <w:r>
        <w:rPr>
          <w:rFonts w:ascii="Garamond" w:hAnsi="Garamond"/>
        </w:rPr>
        <w:t>, with most Western countries suffering economically from the low birth rate</w:t>
      </w:r>
      <w:r w:rsidR="00BD713F">
        <w:rPr>
          <w:rFonts w:ascii="Garamond" w:hAnsi="Garamond"/>
        </w:rPr>
        <w:t xml:space="preserve"> and desperately trying to increase it</w:t>
      </w:r>
      <w:r>
        <w:rPr>
          <w:rFonts w:ascii="Garamond" w:hAnsi="Garamond"/>
        </w:rPr>
        <w:t xml:space="preserve">. Accelerating this decline </w:t>
      </w:r>
      <w:r w:rsidR="00B77440">
        <w:rPr>
          <w:rFonts w:ascii="Garamond" w:hAnsi="Garamond"/>
        </w:rPr>
        <w:t>in</w:t>
      </w:r>
      <w:r>
        <w:rPr>
          <w:rFonts w:ascii="Garamond" w:hAnsi="Garamond"/>
        </w:rPr>
        <w:t xml:space="preserve"> birth rate</w:t>
      </w:r>
      <w:r w:rsidR="00B77440">
        <w:rPr>
          <w:rFonts w:ascii="Garamond" w:hAnsi="Garamond"/>
        </w:rPr>
        <w:t>s</w:t>
      </w:r>
      <w:r>
        <w:rPr>
          <w:rFonts w:ascii="Garamond" w:hAnsi="Garamond"/>
        </w:rPr>
        <w:t xml:space="preserve"> can lead to </w:t>
      </w:r>
      <w:r>
        <w:rPr>
          <w:rFonts w:ascii="Garamond" w:hAnsi="Garamond"/>
          <w:b/>
          <w:bCs/>
        </w:rPr>
        <w:t>existential threat</w:t>
      </w:r>
      <w:r w:rsidR="00B77440">
        <w:rPr>
          <w:rFonts w:ascii="Garamond" w:hAnsi="Garamond"/>
          <w:b/>
          <w:bCs/>
        </w:rPr>
        <w:t>s</w:t>
      </w:r>
      <w:r>
        <w:rPr>
          <w:rFonts w:ascii="Garamond" w:hAnsi="Garamond"/>
        </w:rPr>
        <w:t>.</w:t>
      </w:r>
      <w:r w:rsidR="00C50E7F">
        <w:rPr>
          <w:rFonts w:ascii="Garamond" w:hAnsi="Garamond"/>
        </w:rPr>
        <w:t xml:space="preserve"> Historically, abortion has been promoted by Western governments to other countries to try and reduce their population</w:t>
      </w:r>
      <w:r w:rsidR="008A2B3A">
        <w:rPr>
          <w:rFonts w:ascii="Garamond" w:hAnsi="Garamond"/>
        </w:rPr>
        <w:t>, as other countries were perceived to be threatening.</w:t>
      </w:r>
      <w:r w:rsidR="00585C38">
        <w:rPr>
          <w:rFonts w:ascii="Garamond" w:hAnsi="Garamond"/>
        </w:rPr>
        <w:t xml:space="preserve"> Planned Parenthood’s early medical director, Lothrop Stoddard, authored an infamous book entitled “The Rising Tide of </w:t>
      </w:r>
      <w:proofErr w:type="spellStart"/>
      <w:r w:rsidR="00585C38">
        <w:rPr>
          <w:rFonts w:ascii="Garamond" w:hAnsi="Garamond"/>
        </w:rPr>
        <w:t>Color</w:t>
      </w:r>
      <w:proofErr w:type="spellEnd"/>
      <w:r w:rsidR="00585C38">
        <w:rPr>
          <w:rFonts w:ascii="Garamond" w:hAnsi="Garamond"/>
        </w:rPr>
        <w:t>: The Threat against White World Supremacy”.</w:t>
      </w:r>
    </w:p>
    <w:p w14:paraId="1A68E522" w14:textId="5C3F3A21" w:rsidR="005868EA" w:rsidRPr="001F3FF0" w:rsidRDefault="005868EA" w:rsidP="00434475">
      <w:pPr>
        <w:spacing w:line="240" w:lineRule="auto"/>
        <w:jc w:val="both"/>
        <w:rPr>
          <w:rFonts w:ascii="Garamond" w:hAnsi="Garamond"/>
          <w:b/>
          <w:bCs/>
        </w:rPr>
      </w:pPr>
      <w:r w:rsidRPr="001F3FF0">
        <w:rPr>
          <w:rFonts w:ascii="Garamond" w:hAnsi="Garamond"/>
          <w:b/>
          <w:bCs/>
        </w:rPr>
        <w:t>6 Legal abortion harms women</w:t>
      </w:r>
    </w:p>
    <w:p w14:paraId="4FE8F423" w14:textId="6FEB968A" w:rsidR="00434475" w:rsidRDefault="001F3FF0" w:rsidP="00434475">
      <w:pPr>
        <w:pStyle w:val="ListParagraph"/>
        <w:numPr>
          <w:ilvl w:val="0"/>
          <w:numId w:val="2"/>
        </w:numPr>
        <w:spacing w:line="240" w:lineRule="auto"/>
        <w:jc w:val="both"/>
        <w:rPr>
          <w:rFonts w:ascii="Garamond" w:eastAsia="Times New Roman" w:hAnsi="Garamond" w:cstheme="majorBidi"/>
          <w:shd w:val="clear" w:color="auto" w:fill="FFFFFF"/>
          <w:lang w:eastAsia="en-GB"/>
        </w:rPr>
      </w:pPr>
      <w:r>
        <w:rPr>
          <w:rFonts w:ascii="Garamond" w:eastAsia="Times New Roman" w:hAnsi="Garamond" w:cstheme="majorBidi"/>
          <w:shd w:val="clear" w:color="auto" w:fill="FFFFFF"/>
          <w:lang w:eastAsia="en-GB"/>
        </w:rPr>
        <w:lastRenderedPageBreak/>
        <w:t>Abo</w:t>
      </w:r>
      <w:r w:rsidR="00434475">
        <w:rPr>
          <w:rFonts w:ascii="Garamond" w:eastAsia="Times New Roman" w:hAnsi="Garamond" w:cstheme="majorBidi"/>
          <w:shd w:val="clear" w:color="auto" w:fill="FFFFFF"/>
          <w:lang w:eastAsia="en-GB"/>
        </w:rPr>
        <w:t xml:space="preserve">rtion </w:t>
      </w:r>
      <w:r>
        <w:rPr>
          <w:rFonts w:ascii="Garamond" w:eastAsia="Times New Roman" w:hAnsi="Garamond" w:cstheme="majorBidi"/>
          <w:shd w:val="clear" w:color="auto" w:fill="FFFFFF"/>
          <w:lang w:eastAsia="en-GB"/>
        </w:rPr>
        <w:t>increases a woman’s risk for anxiety, suicidality, alcohol abuse and drug abuse.</w:t>
      </w:r>
      <w:r w:rsidR="00434475">
        <w:rPr>
          <w:rStyle w:val="FootnoteReference"/>
          <w:rFonts w:ascii="Garamond" w:eastAsia="Times New Roman" w:hAnsi="Garamond"/>
          <w:shd w:val="clear" w:color="auto" w:fill="FFFFFF"/>
          <w:lang w:eastAsia="en-GB"/>
        </w:rPr>
        <w:footnoteReference w:id="8"/>
      </w:r>
    </w:p>
    <w:p w14:paraId="36EAC5FF" w14:textId="7973D612" w:rsidR="00434475" w:rsidRDefault="001F3FF0" w:rsidP="00434475">
      <w:pPr>
        <w:pStyle w:val="ListParagraph"/>
        <w:numPr>
          <w:ilvl w:val="0"/>
          <w:numId w:val="2"/>
        </w:numPr>
        <w:spacing w:line="240" w:lineRule="auto"/>
        <w:jc w:val="both"/>
        <w:rPr>
          <w:rFonts w:ascii="Garamond" w:eastAsia="Times New Roman" w:hAnsi="Garamond" w:cstheme="majorBidi"/>
          <w:shd w:val="clear" w:color="auto" w:fill="FFFFFF"/>
          <w:lang w:eastAsia="en-GB"/>
        </w:rPr>
      </w:pPr>
      <w:r>
        <w:rPr>
          <w:rFonts w:ascii="Garamond" w:eastAsia="Times New Roman" w:hAnsi="Garamond" w:cstheme="majorBidi"/>
          <w:shd w:val="clear" w:color="auto" w:fill="FFFFFF"/>
          <w:lang w:eastAsia="en-GB"/>
        </w:rPr>
        <w:t>The risk of dying after an abortion is 3x higher than the risk of dying after birth.</w:t>
      </w:r>
      <w:r w:rsidR="00434475">
        <w:rPr>
          <w:rStyle w:val="FootnoteReference"/>
          <w:rFonts w:ascii="Garamond" w:eastAsia="Times New Roman" w:hAnsi="Garamond"/>
          <w:shd w:val="clear" w:color="auto" w:fill="FFFFFF"/>
          <w:lang w:eastAsia="en-GB"/>
        </w:rPr>
        <w:footnoteReference w:id="9"/>
      </w:r>
    </w:p>
    <w:p w14:paraId="67BA94F6" w14:textId="6885AB48" w:rsidR="00434475" w:rsidRDefault="00A725FD" w:rsidP="00434475">
      <w:pPr>
        <w:pStyle w:val="ListParagraph"/>
        <w:numPr>
          <w:ilvl w:val="0"/>
          <w:numId w:val="2"/>
        </w:numPr>
        <w:spacing w:line="240" w:lineRule="auto"/>
        <w:jc w:val="both"/>
        <w:rPr>
          <w:rFonts w:ascii="Garamond" w:eastAsia="Times New Roman" w:hAnsi="Garamond" w:cstheme="majorBidi"/>
          <w:shd w:val="clear" w:color="auto" w:fill="FFFFFF"/>
          <w:lang w:eastAsia="en-GB"/>
        </w:rPr>
      </w:pPr>
      <w:r>
        <w:rPr>
          <w:rFonts w:ascii="Garamond" w:eastAsia="Times New Roman" w:hAnsi="Garamond" w:cstheme="majorBidi"/>
          <w:shd w:val="clear" w:color="auto" w:fill="FFFFFF"/>
          <w:lang w:eastAsia="en-GB"/>
        </w:rPr>
        <w:t>A</w:t>
      </w:r>
      <w:r w:rsidR="00434475">
        <w:rPr>
          <w:rFonts w:ascii="Garamond" w:eastAsia="Times New Roman" w:hAnsi="Garamond" w:cstheme="majorBidi"/>
          <w:shd w:val="clear" w:color="auto" w:fill="FFFFFF"/>
          <w:lang w:eastAsia="en-GB"/>
        </w:rPr>
        <w:t>round a quarter of abortions are forced on women by someone else</w:t>
      </w:r>
      <w:r>
        <w:rPr>
          <w:rFonts w:ascii="Garamond" w:eastAsia="Times New Roman" w:hAnsi="Garamond" w:cstheme="majorBidi"/>
          <w:shd w:val="clear" w:color="auto" w:fill="FFFFFF"/>
          <w:lang w:eastAsia="en-GB"/>
        </w:rPr>
        <w:t xml:space="preserve"> against her will</w:t>
      </w:r>
      <w:r w:rsidR="00434475">
        <w:rPr>
          <w:rFonts w:ascii="Garamond" w:eastAsia="Times New Roman" w:hAnsi="Garamond" w:cstheme="majorBidi"/>
          <w:shd w:val="clear" w:color="auto" w:fill="FFFFFF"/>
          <w:lang w:eastAsia="en-GB"/>
        </w:rPr>
        <w:t>.</w:t>
      </w:r>
      <w:r w:rsidR="00370FA4">
        <w:rPr>
          <w:rStyle w:val="FootnoteReference"/>
          <w:rFonts w:ascii="Garamond" w:eastAsia="Times New Roman" w:hAnsi="Garamond"/>
          <w:shd w:val="clear" w:color="auto" w:fill="FFFFFF"/>
          <w:lang w:eastAsia="en-GB"/>
        </w:rPr>
        <w:footnoteReference w:id="10"/>
      </w:r>
    </w:p>
    <w:p w14:paraId="7BF18C96" w14:textId="509C3FC1" w:rsidR="00434475" w:rsidRDefault="00434475" w:rsidP="00434475">
      <w:pPr>
        <w:pStyle w:val="ListParagraph"/>
        <w:numPr>
          <w:ilvl w:val="0"/>
          <w:numId w:val="2"/>
        </w:numPr>
        <w:spacing w:line="240" w:lineRule="auto"/>
        <w:jc w:val="both"/>
        <w:rPr>
          <w:rFonts w:ascii="Garamond" w:eastAsia="Times New Roman" w:hAnsi="Garamond" w:cstheme="majorBidi"/>
          <w:shd w:val="clear" w:color="auto" w:fill="FFFFFF"/>
          <w:lang w:eastAsia="en-GB"/>
        </w:rPr>
      </w:pPr>
      <w:r>
        <w:rPr>
          <w:rFonts w:ascii="Garamond" w:eastAsia="Times New Roman" w:hAnsi="Garamond" w:cstheme="majorBidi"/>
          <w:shd w:val="clear" w:color="auto" w:fill="FFFFFF"/>
          <w:lang w:eastAsia="en-GB"/>
        </w:rPr>
        <w:t>Around 2 million sex-selective abortions happen every year, just because the</w:t>
      </w:r>
      <w:r w:rsidR="00A725FD">
        <w:rPr>
          <w:rFonts w:ascii="Garamond" w:eastAsia="Times New Roman" w:hAnsi="Garamond" w:cstheme="majorBidi"/>
          <w:shd w:val="clear" w:color="auto" w:fill="FFFFFF"/>
          <w:lang w:eastAsia="en-GB"/>
        </w:rPr>
        <w:t xml:space="preserve"> baby is a girl</w:t>
      </w:r>
      <w:r>
        <w:rPr>
          <w:rFonts w:ascii="Garamond" w:eastAsia="Times New Roman" w:hAnsi="Garamond" w:cstheme="majorBidi"/>
          <w:shd w:val="clear" w:color="auto" w:fill="FFFFFF"/>
          <w:lang w:eastAsia="en-GB"/>
        </w:rPr>
        <w:t>.</w:t>
      </w:r>
      <w:r w:rsidRPr="00935640">
        <w:rPr>
          <w:rStyle w:val="FootnoteReference"/>
          <w:rFonts w:ascii="Garamond" w:hAnsi="Garamond"/>
        </w:rPr>
        <w:footnoteReference w:id="11"/>
      </w:r>
    </w:p>
    <w:p w14:paraId="7CAB53EB" w14:textId="4D849003" w:rsidR="00434475" w:rsidRPr="00F048E6" w:rsidRDefault="00434475" w:rsidP="00434475">
      <w:pPr>
        <w:pStyle w:val="ListParagraph"/>
        <w:numPr>
          <w:ilvl w:val="0"/>
          <w:numId w:val="2"/>
        </w:numPr>
        <w:spacing w:line="240" w:lineRule="auto"/>
        <w:jc w:val="both"/>
        <w:rPr>
          <w:rFonts w:ascii="Garamond" w:eastAsia="Times New Roman" w:hAnsi="Garamond" w:cstheme="majorBidi"/>
          <w:shd w:val="clear" w:color="auto" w:fill="FFFFFF"/>
          <w:lang w:eastAsia="en-GB"/>
        </w:rPr>
      </w:pPr>
      <w:r>
        <w:rPr>
          <w:rFonts w:ascii="Garamond" w:eastAsia="Times New Roman" w:hAnsi="Garamond" w:cstheme="majorBidi"/>
          <w:shd w:val="clear" w:color="auto" w:fill="FFFFFF"/>
          <w:lang w:eastAsia="en-GB"/>
        </w:rPr>
        <w:t xml:space="preserve">The legalisation of abortion causes </w:t>
      </w:r>
      <w:r w:rsidR="00545F1E">
        <w:rPr>
          <w:rFonts w:ascii="Garamond" w:eastAsia="Times New Roman" w:hAnsi="Garamond" w:cstheme="majorBidi"/>
          <w:shd w:val="clear" w:color="auto" w:fill="FFFFFF"/>
          <w:lang w:eastAsia="en-GB"/>
        </w:rPr>
        <w:t xml:space="preserve">a decline in responsible behaviour, particularly among men, which has led to a huge </w:t>
      </w:r>
      <w:r w:rsidR="00545F1E">
        <w:rPr>
          <w:rFonts w:ascii="Garamond" w:eastAsia="Times New Roman" w:hAnsi="Garamond" w:cstheme="majorBidi"/>
          <w:b/>
          <w:bCs/>
          <w:shd w:val="clear" w:color="auto" w:fill="FFFFFF"/>
          <w:lang w:eastAsia="en-GB"/>
        </w:rPr>
        <w:t>increase</w:t>
      </w:r>
      <w:r>
        <w:rPr>
          <w:rFonts w:ascii="Garamond" w:eastAsia="Times New Roman" w:hAnsi="Garamond" w:cstheme="majorBidi"/>
          <w:shd w:val="clear" w:color="auto" w:fill="FFFFFF"/>
          <w:lang w:eastAsia="en-GB"/>
        </w:rPr>
        <w:t xml:space="preserve"> in single motherhood, and </w:t>
      </w:r>
      <w:r w:rsidR="00545F1E">
        <w:rPr>
          <w:rFonts w:ascii="Garamond" w:eastAsia="Times New Roman" w:hAnsi="Garamond" w:cstheme="majorBidi"/>
          <w:shd w:val="clear" w:color="auto" w:fill="FFFFFF"/>
          <w:lang w:eastAsia="en-GB"/>
        </w:rPr>
        <w:t xml:space="preserve">hence a huge </w:t>
      </w:r>
      <w:r w:rsidR="00545F1E">
        <w:rPr>
          <w:rFonts w:ascii="Garamond" w:eastAsia="Times New Roman" w:hAnsi="Garamond" w:cstheme="majorBidi"/>
          <w:b/>
          <w:bCs/>
          <w:shd w:val="clear" w:color="auto" w:fill="FFFFFF"/>
          <w:lang w:eastAsia="en-GB"/>
        </w:rPr>
        <w:t>increase</w:t>
      </w:r>
      <w:r w:rsidR="00545F1E">
        <w:rPr>
          <w:rFonts w:ascii="Garamond" w:eastAsia="Times New Roman" w:hAnsi="Garamond" w:cstheme="majorBidi"/>
          <w:shd w:val="clear" w:color="auto" w:fill="FFFFFF"/>
          <w:lang w:eastAsia="en-GB"/>
        </w:rPr>
        <w:t xml:space="preserve"> in poverty among </w:t>
      </w:r>
      <w:r w:rsidR="00545F1E">
        <w:rPr>
          <w:rFonts w:ascii="Garamond" w:eastAsia="Times New Roman" w:hAnsi="Garamond" w:cstheme="majorBidi"/>
          <w:b/>
          <w:bCs/>
          <w:shd w:val="clear" w:color="auto" w:fill="FFFFFF"/>
          <w:lang w:eastAsia="en-GB"/>
        </w:rPr>
        <w:t>women</w:t>
      </w:r>
      <w:r>
        <w:rPr>
          <w:rFonts w:ascii="Garamond" w:eastAsia="Times New Roman" w:hAnsi="Garamond" w:cstheme="majorBidi"/>
          <w:shd w:val="clear" w:color="auto" w:fill="FFFFFF"/>
          <w:lang w:eastAsia="en-GB"/>
        </w:rPr>
        <w:t>.</w:t>
      </w:r>
      <w:r>
        <w:rPr>
          <w:rStyle w:val="FootnoteReference"/>
          <w:rFonts w:ascii="Garamond" w:eastAsia="Times New Roman" w:hAnsi="Garamond"/>
          <w:shd w:val="clear" w:color="auto" w:fill="FFFFFF"/>
          <w:lang w:eastAsia="en-GB"/>
        </w:rPr>
        <w:footnoteReference w:id="12"/>
      </w:r>
    </w:p>
    <w:p w14:paraId="53BF6145" w14:textId="3A65FC5E" w:rsidR="00434475" w:rsidRPr="00585C38" w:rsidRDefault="00585C38" w:rsidP="00434475">
      <w:pPr>
        <w:spacing w:line="240" w:lineRule="auto"/>
        <w:jc w:val="both"/>
        <w:rPr>
          <w:rFonts w:ascii="Garamond" w:eastAsia="Times New Roman" w:hAnsi="Garamond" w:cstheme="majorBidi"/>
          <w:b/>
          <w:bCs/>
          <w:shd w:val="clear" w:color="auto" w:fill="FFFFFF"/>
          <w:lang w:eastAsia="en-GB"/>
        </w:rPr>
      </w:pPr>
      <w:r w:rsidRPr="00585C38">
        <w:rPr>
          <w:rFonts w:ascii="Garamond" w:eastAsia="Times New Roman" w:hAnsi="Garamond" w:cstheme="majorBidi"/>
          <w:b/>
          <w:bCs/>
          <w:shd w:val="clear" w:color="auto" w:fill="FFFFFF"/>
          <w:lang w:eastAsia="en-GB"/>
        </w:rPr>
        <w:t>7</w:t>
      </w:r>
      <w:r w:rsidR="00434475" w:rsidRPr="00585C38">
        <w:rPr>
          <w:rFonts w:ascii="Garamond" w:eastAsia="Times New Roman" w:hAnsi="Garamond" w:cstheme="majorBidi"/>
          <w:b/>
          <w:bCs/>
          <w:shd w:val="clear" w:color="auto" w:fill="FFFFFF"/>
          <w:lang w:eastAsia="en-GB"/>
        </w:rPr>
        <w:t xml:space="preserve"> Why do abortions occur?</w:t>
      </w:r>
    </w:p>
    <w:p w14:paraId="70037A7E" w14:textId="0AC4860F" w:rsidR="00434475" w:rsidRDefault="00434475" w:rsidP="00434475">
      <w:pPr>
        <w:pStyle w:val="ListParagraph"/>
        <w:numPr>
          <w:ilvl w:val="0"/>
          <w:numId w:val="3"/>
        </w:numPr>
        <w:spacing w:line="240" w:lineRule="auto"/>
        <w:jc w:val="both"/>
        <w:rPr>
          <w:rFonts w:ascii="Garamond" w:eastAsia="Times New Roman" w:hAnsi="Garamond" w:cstheme="majorBidi"/>
          <w:shd w:val="clear" w:color="auto" w:fill="FFFFFF"/>
          <w:lang w:eastAsia="en-GB"/>
        </w:rPr>
      </w:pPr>
      <w:r>
        <w:rPr>
          <w:rFonts w:ascii="Garamond" w:eastAsia="Times New Roman" w:hAnsi="Garamond" w:cstheme="majorBidi"/>
          <w:shd w:val="clear" w:color="auto" w:fill="FFFFFF"/>
          <w:lang w:eastAsia="en-GB"/>
        </w:rPr>
        <w:t>In countries with legal abortion, around 1 in 4 pregnancies end in abortion.</w:t>
      </w:r>
      <w:r w:rsidR="006F485C">
        <w:rPr>
          <w:rStyle w:val="FootnoteReference"/>
          <w:rFonts w:ascii="Garamond" w:eastAsia="Times New Roman" w:hAnsi="Garamond"/>
          <w:shd w:val="clear" w:color="auto" w:fill="FFFFFF"/>
          <w:lang w:eastAsia="en-GB"/>
        </w:rPr>
        <w:footnoteReference w:id="13"/>
      </w:r>
    </w:p>
    <w:p w14:paraId="507F193A" w14:textId="77777777" w:rsidR="00434475" w:rsidRDefault="00434475" w:rsidP="00434475">
      <w:pPr>
        <w:pStyle w:val="ListParagraph"/>
        <w:numPr>
          <w:ilvl w:val="0"/>
          <w:numId w:val="3"/>
        </w:numPr>
        <w:spacing w:line="240" w:lineRule="auto"/>
        <w:jc w:val="both"/>
        <w:rPr>
          <w:rFonts w:ascii="Garamond" w:eastAsia="Times New Roman" w:hAnsi="Garamond" w:cstheme="majorBidi"/>
          <w:shd w:val="clear" w:color="auto" w:fill="FFFFFF"/>
          <w:lang w:eastAsia="en-GB"/>
        </w:rPr>
      </w:pPr>
      <w:r>
        <w:rPr>
          <w:rFonts w:ascii="Garamond" w:eastAsia="Times New Roman" w:hAnsi="Garamond" w:cstheme="majorBidi"/>
          <w:shd w:val="clear" w:color="auto" w:fill="FFFFFF"/>
          <w:lang w:eastAsia="en-GB"/>
        </w:rPr>
        <w:t>Around 0.1% occur due to rape.</w:t>
      </w:r>
      <w:r>
        <w:rPr>
          <w:rStyle w:val="FootnoteReference"/>
          <w:rFonts w:ascii="Garamond" w:eastAsia="Times New Roman" w:hAnsi="Garamond"/>
          <w:shd w:val="clear" w:color="auto" w:fill="FFFFFF"/>
          <w:lang w:eastAsia="en-GB"/>
        </w:rPr>
        <w:footnoteReference w:id="14"/>
      </w:r>
    </w:p>
    <w:p w14:paraId="36F79DD0" w14:textId="77777777" w:rsidR="00434475" w:rsidRDefault="00434475" w:rsidP="00434475">
      <w:pPr>
        <w:pStyle w:val="ListParagraph"/>
        <w:numPr>
          <w:ilvl w:val="0"/>
          <w:numId w:val="3"/>
        </w:numPr>
        <w:spacing w:line="240" w:lineRule="auto"/>
        <w:jc w:val="both"/>
        <w:rPr>
          <w:rFonts w:ascii="Garamond" w:eastAsia="Times New Roman" w:hAnsi="Garamond" w:cstheme="majorBidi"/>
          <w:shd w:val="clear" w:color="auto" w:fill="FFFFFF"/>
          <w:lang w:eastAsia="en-GB"/>
        </w:rPr>
      </w:pPr>
      <w:r>
        <w:rPr>
          <w:rFonts w:ascii="Garamond" w:eastAsia="Times New Roman" w:hAnsi="Garamond" w:cstheme="majorBidi"/>
          <w:shd w:val="clear" w:color="auto" w:fill="FFFFFF"/>
          <w:lang w:eastAsia="en-GB"/>
        </w:rPr>
        <w:t xml:space="preserve">Around 1.5% occur due to </w:t>
      </w:r>
      <w:proofErr w:type="spellStart"/>
      <w:r>
        <w:rPr>
          <w:rFonts w:ascii="Garamond" w:eastAsia="Times New Roman" w:hAnsi="Garamond" w:cstheme="majorBidi"/>
          <w:shd w:val="clear" w:color="auto" w:fill="FFFFFF"/>
          <w:lang w:eastAsia="en-GB"/>
        </w:rPr>
        <w:t>fetal</w:t>
      </w:r>
      <w:proofErr w:type="spellEnd"/>
      <w:r>
        <w:rPr>
          <w:rFonts w:ascii="Garamond" w:eastAsia="Times New Roman" w:hAnsi="Garamond" w:cstheme="majorBidi"/>
          <w:shd w:val="clear" w:color="auto" w:fill="FFFFFF"/>
          <w:lang w:eastAsia="en-GB"/>
        </w:rPr>
        <w:t xml:space="preserve"> disability.</w:t>
      </w:r>
      <w:r>
        <w:rPr>
          <w:rStyle w:val="FootnoteReference"/>
          <w:rFonts w:ascii="Garamond" w:eastAsia="Times New Roman" w:hAnsi="Garamond"/>
          <w:shd w:val="clear" w:color="auto" w:fill="FFFFFF"/>
          <w:lang w:eastAsia="en-GB"/>
        </w:rPr>
        <w:footnoteReference w:id="15"/>
      </w:r>
    </w:p>
    <w:p w14:paraId="546E02F0" w14:textId="77777777" w:rsidR="00434475" w:rsidRDefault="00434475" w:rsidP="00434475">
      <w:pPr>
        <w:pStyle w:val="ListParagraph"/>
        <w:numPr>
          <w:ilvl w:val="0"/>
          <w:numId w:val="3"/>
        </w:numPr>
        <w:spacing w:line="240" w:lineRule="auto"/>
        <w:jc w:val="both"/>
        <w:rPr>
          <w:rFonts w:ascii="Garamond" w:eastAsia="Times New Roman" w:hAnsi="Garamond" w:cstheme="majorBidi"/>
          <w:shd w:val="clear" w:color="auto" w:fill="FFFFFF"/>
          <w:lang w:eastAsia="en-GB"/>
        </w:rPr>
      </w:pPr>
      <w:r>
        <w:rPr>
          <w:rFonts w:ascii="Garamond" w:eastAsia="Times New Roman" w:hAnsi="Garamond" w:cstheme="majorBidi"/>
          <w:shd w:val="clear" w:color="auto" w:fill="FFFFFF"/>
          <w:lang w:eastAsia="en-GB"/>
        </w:rPr>
        <w:t>&lt;0.05% occur due to medical conditions in the mother.</w:t>
      </w:r>
      <w:r>
        <w:rPr>
          <w:rStyle w:val="FootnoteReference"/>
          <w:rFonts w:ascii="Garamond" w:eastAsia="Times New Roman" w:hAnsi="Garamond"/>
          <w:shd w:val="clear" w:color="auto" w:fill="FFFFFF"/>
          <w:lang w:eastAsia="en-GB"/>
        </w:rPr>
        <w:footnoteReference w:id="16"/>
      </w:r>
    </w:p>
    <w:p w14:paraId="092A2336" w14:textId="67460A6D" w:rsidR="005D3571" w:rsidRPr="00CC3969" w:rsidRDefault="005D3571" w:rsidP="00434475">
      <w:pPr>
        <w:pStyle w:val="ListParagraph"/>
        <w:numPr>
          <w:ilvl w:val="0"/>
          <w:numId w:val="3"/>
        </w:numPr>
        <w:spacing w:line="240" w:lineRule="auto"/>
        <w:jc w:val="both"/>
        <w:rPr>
          <w:rFonts w:ascii="Garamond" w:eastAsia="Times New Roman" w:hAnsi="Garamond" w:cstheme="majorBidi"/>
          <w:shd w:val="clear" w:color="auto" w:fill="FFFFFF"/>
          <w:lang w:eastAsia="en-GB"/>
        </w:rPr>
      </w:pPr>
      <w:r>
        <w:rPr>
          <w:rFonts w:ascii="Garamond" w:eastAsia="Times New Roman" w:hAnsi="Garamond" w:cstheme="majorBidi"/>
          <w:shd w:val="clear" w:color="auto" w:fill="FFFFFF"/>
          <w:lang w:eastAsia="en-GB"/>
        </w:rPr>
        <w:t>So 98% occur for social and economic reasons</w:t>
      </w:r>
      <w:r w:rsidR="0032781B">
        <w:rPr>
          <w:rFonts w:ascii="Garamond" w:eastAsia="Times New Roman" w:hAnsi="Garamond" w:cstheme="majorBidi"/>
          <w:shd w:val="clear" w:color="auto" w:fill="FFFFFF"/>
          <w:lang w:eastAsia="en-GB"/>
        </w:rPr>
        <w:t xml:space="preserve"> – elective abortion, or abortion on demand.</w:t>
      </w:r>
      <w:r w:rsidR="00370FA4">
        <w:rPr>
          <w:rFonts w:ascii="Garamond" w:eastAsia="Times New Roman" w:hAnsi="Garamond" w:cstheme="majorBidi"/>
          <w:shd w:val="clear" w:color="auto" w:fill="FFFFFF"/>
          <w:lang w:eastAsia="en-GB"/>
        </w:rPr>
        <w:t xml:space="preserve"> Legalising abortion on demand is a </w:t>
      </w:r>
      <w:r w:rsidR="00370FA4">
        <w:rPr>
          <w:rFonts w:ascii="Garamond" w:eastAsia="Times New Roman" w:hAnsi="Garamond" w:cstheme="majorBidi"/>
          <w:b/>
          <w:bCs/>
          <w:shd w:val="clear" w:color="auto" w:fill="FFFFFF"/>
          <w:lang w:eastAsia="en-GB"/>
        </w:rPr>
        <w:t>grossly disproportionate</w:t>
      </w:r>
      <w:r w:rsidR="00370FA4">
        <w:rPr>
          <w:rFonts w:ascii="Garamond" w:eastAsia="Times New Roman" w:hAnsi="Garamond" w:cstheme="majorBidi"/>
          <w:shd w:val="clear" w:color="auto" w:fill="FFFFFF"/>
          <w:lang w:eastAsia="en-GB"/>
        </w:rPr>
        <w:t xml:space="preserve"> policy proposal, legalising 100% of abortions for 2% of </w:t>
      </w:r>
      <w:r w:rsidR="00AB7577">
        <w:rPr>
          <w:rFonts w:ascii="Garamond" w:eastAsia="Times New Roman" w:hAnsi="Garamond" w:cstheme="majorBidi"/>
          <w:shd w:val="clear" w:color="auto" w:fill="FFFFFF"/>
          <w:lang w:eastAsia="en-GB"/>
        </w:rPr>
        <w:t xml:space="preserve">extreme </w:t>
      </w:r>
      <w:r w:rsidR="00370FA4">
        <w:rPr>
          <w:rFonts w:ascii="Garamond" w:eastAsia="Times New Roman" w:hAnsi="Garamond" w:cstheme="majorBidi"/>
          <w:shd w:val="clear" w:color="auto" w:fill="FFFFFF"/>
          <w:lang w:eastAsia="en-GB"/>
        </w:rPr>
        <w:t>cases.</w:t>
      </w:r>
    </w:p>
    <w:p w14:paraId="6C2BE784" w14:textId="77777777" w:rsidR="003E62D9" w:rsidRDefault="003E62D9"/>
    <w:sectPr w:rsidR="003E62D9" w:rsidSect="001F3FF0">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11FD08C" w14:textId="77777777" w:rsidR="008B7CE1" w:rsidRDefault="008B7CE1" w:rsidP="00434475">
      <w:pPr>
        <w:spacing w:after="0" w:line="240" w:lineRule="auto"/>
      </w:pPr>
      <w:r>
        <w:separator/>
      </w:r>
    </w:p>
  </w:endnote>
  <w:endnote w:type="continuationSeparator" w:id="0">
    <w:p w14:paraId="3ADB740B" w14:textId="77777777" w:rsidR="008B7CE1" w:rsidRDefault="008B7CE1" w:rsidP="004344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847215" w14:textId="77777777" w:rsidR="008B7CE1" w:rsidRDefault="008B7CE1" w:rsidP="00434475">
      <w:pPr>
        <w:spacing w:after="0" w:line="240" w:lineRule="auto"/>
      </w:pPr>
      <w:r>
        <w:separator/>
      </w:r>
    </w:p>
  </w:footnote>
  <w:footnote w:type="continuationSeparator" w:id="0">
    <w:p w14:paraId="4EB41783" w14:textId="77777777" w:rsidR="008B7CE1" w:rsidRDefault="008B7CE1" w:rsidP="00434475">
      <w:pPr>
        <w:spacing w:after="0" w:line="240" w:lineRule="auto"/>
      </w:pPr>
      <w:r>
        <w:continuationSeparator/>
      </w:r>
    </w:p>
  </w:footnote>
  <w:footnote w:id="1">
    <w:p w14:paraId="1B738AE1" w14:textId="77777777" w:rsidR="00434475" w:rsidRPr="00C0754D" w:rsidRDefault="00434475" w:rsidP="00434475">
      <w:pPr>
        <w:pStyle w:val="FootnoteText"/>
        <w:rPr>
          <w:rFonts w:ascii="Garamond" w:hAnsi="Garamond" w:cs="Times New Roman"/>
        </w:rPr>
      </w:pPr>
      <w:r w:rsidRPr="00C0754D">
        <w:rPr>
          <w:rStyle w:val="FootnoteReference"/>
          <w:rFonts w:ascii="Garamond" w:hAnsi="Garamond" w:cs="Times New Roman"/>
        </w:rPr>
        <w:footnoteRef/>
      </w:r>
      <w:r w:rsidRPr="00C0754D">
        <w:rPr>
          <w:rFonts w:ascii="Garamond" w:hAnsi="Garamond" w:cs="Times New Roman"/>
        </w:rPr>
        <w:t xml:space="preserve"> </w:t>
      </w:r>
      <w:hyperlink r:id="rId1" w:history="1">
        <w:r w:rsidRPr="00C0754D">
          <w:rPr>
            <w:rStyle w:val="Hyperlink"/>
            <w:rFonts w:ascii="Garamond" w:hAnsi="Garamond" w:cs="Times New Roman"/>
          </w:rPr>
          <w:t>https://papers.ssrn.com/sol3/papers.cfm?abstract_id=3211703</w:t>
        </w:r>
      </w:hyperlink>
    </w:p>
  </w:footnote>
  <w:footnote w:id="2">
    <w:p w14:paraId="2F194BD9" w14:textId="61E3517E" w:rsidR="00434475" w:rsidRPr="00C0754D" w:rsidRDefault="00434475">
      <w:pPr>
        <w:pStyle w:val="FootnoteText"/>
        <w:rPr>
          <w:rFonts w:ascii="Garamond" w:hAnsi="Garamond"/>
        </w:rPr>
      </w:pPr>
      <w:r w:rsidRPr="00C0754D">
        <w:rPr>
          <w:rStyle w:val="FootnoteReference"/>
          <w:rFonts w:ascii="Garamond" w:hAnsi="Garamond"/>
        </w:rPr>
        <w:footnoteRef/>
      </w:r>
      <w:r w:rsidRPr="00C0754D">
        <w:rPr>
          <w:rFonts w:ascii="Garamond" w:hAnsi="Garamond"/>
        </w:rPr>
        <w:t xml:space="preserve"> </w:t>
      </w:r>
      <w:hyperlink r:id="rId2" w:history="1">
        <w:r w:rsidRPr="00C0754D">
          <w:rPr>
            <w:rStyle w:val="Hyperlink"/>
            <w:rFonts w:ascii="Garamond" w:hAnsi="Garamond"/>
          </w:rPr>
          <w:t>https://x.com/DrCalumMiller/status/1784890403797303528</w:t>
        </w:r>
      </w:hyperlink>
    </w:p>
  </w:footnote>
  <w:footnote w:id="3">
    <w:p w14:paraId="7A4B91B7" w14:textId="3A720A0C" w:rsidR="0022402D" w:rsidRPr="00C0754D" w:rsidRDefault="0022402D">
      <w:pPr>
        <w:pStyle w:val="FootnoteText"/>
        <w:rPr>
          <w:rFonts w:ascii="Garamond" w:hAnsi="Garamond"/>
        </w:rPr>
      </w:pPr>
      <w:r w:rsidRPr="00C0754D">
        <w:rPr>
          <w:rStyle w:val="FootnoteReference"/>
          <w:rFonts w:ascii="Garamond" w:hAnsi="Garamond"/>
        </w:rPr>
        <w:footnoteRef/>
      </w:r>
      <w:r w:rsidRPr="00C0754D">
        <w:rPr>
          <w:rFonts w:ascii="Garamond" w:hAnsi="Garamond"/>
        </w:rPr>
        <w:t xml:space="preserve"> The only exceptions are Canada</w:t>
      </w:r>
      <w:r w:rsidR="006147D7" w:rsidRPr="00C0754D">
        <w:rPr>
          <w:rFonts w:ascii="Garamond" w:hAnsi="Garamond"/>
        </w:rPr>
        <w:t>,</w:t>
      </w:r>
      <w:r w:rsidRPr="00C0754D">
        <w:rPr>
          <w:rFonts w:ascii="Garamond" w:hAnsi="Garamond"/>
        </w:rPr>
        <w:t xml:space="preserve"> Guinea-Bissau</w:t>
      </w:r>
      <w:r w:rsidR="006147D7" w:rsidRPr="00C0754D">
        <w:rPr>
          <w:rFonts w:ascii="Garamond" w:hAnsi="Garamond"/>
        </w:rPr>
        <w:t>, and possibly South Korea</w:t>
      </w:r>
      <w:r w:rsidR="005479C8" w:rsidRPr="00C0754D">
        <w:rPr>
          <w:rFonts w:ascii="Garamond" w:hAnsi="Garamond"/>
        </w:rPr>
        <w:t>.</w:t>
      </w:r>
    </w:p>
  </w:footnote>
  <w:footnote w:id="4">
    <w:p w14:paraId="13D3753E" w14:textId="4607EF92" w:rsidR="00E239B0" w:rsidRPr="00C0754D" w:rsidRDefault="00E239B0">
      <w:pPr>
        <w:pStyle w:val="FootnoteText"/>
        <w:rPr>
          <w:rFonts w:ascii="Garamond" w:hAnsi="Garamond"/>
        </w:rPr>
      </w:pPr>
      <w:r w:rsidRPr="00C0754D">
        <w:rPr>
          <w:rStyle w:val="FootnoteReference"/>
          <w:rFonts w:ascii="Garamond" w:hAnsi="Garamond"/>
        </w:rPr>
        <w:footnoteRef/>
      </w:r>
      <w:r w:rsidRPr="00C0754D">
        <w:rPr>
          <w:rFonts w:ascii="Garamond" w:hAnsi="Garamond"/>
        </w:rPr>
        <w:t xml:space="preserve"> </w:t>
      </w:r>
      <w:hyperlink r:id="rId3" w:history="1">
        <w:r w:rsidRPr="00C0754D">
          <w:rPr>
            <w:rStyle w:val="Hyperlink"/>
            <w:rFonts w:ascii="Garamond" w:hAnsi="Garamond"/>
          </w:rPr>
          <w:t>https://emjema.org/index.php/EMJ/article/view/1855</w:t>
        </w:r>
      </w:hyperlink>
    </w:p>
  </w:footnote>
  <w:footnote w:id="5">
    <w:p w14:paraId="7E663845" w14:textId="51D1BFC4" w:rsidR="00C0754D" w:rsidRPr="00C0754D" w:rsidRDefault="00C0754D">
      <w:pPr>
        <w:pStyle w:val="FootnoteText"/>
        <w:rPr>
          <w:rFonts w:ascii="Garamond" w:hAnsi="Garamond"/>
        </w:rPr>
      </w:pPr>
      <w:r w:rsidRPr="00C0754D">
        <w:rPr>
          <w:rStyle w:val="FootnoteReference"/>
          <w:rFonts w:ascii="Garamond" w:hAnsi="Garamond"/>
        </w:rPr>
        <w:footnoteRef/>
      </w:r>
      <w:r w:rsidRPr="00C0754D">
        <w:rPr>
          <w:rFonts w:ascii="Garamond" w:hAnsi="Garamond"/>
        </w:rPr>
        <w:t xml:space="preserve"> </w:t>
      </w:r>
      <w:hyperlink r:id="rId4" w:history="1">
        <w:r w:rsidRPr="00C0754D">
          <w:rPr>
            <w:rStyle w:val="Hyperlink"/>
            <w:rFonts w:ascii="Garamond" w:hAnsi="Garamond"/>
          </w:rPr>
          <w:t>https://emjema.org/index.php/EMJ/article/view/1855</w:t>
        </w:r>
      </w:hyperlink>
    </w:p>
  </w:footnote>
  <w:footnote w:id="6">
    <w:p w14:paraId="6A09D29C" w14:textId="77777777" w:rsidR="002617FB" w:rsidRPr="00C0754D" w:rsidRDefault="002617FB" w:rsidP="002617FB">
      <w:pPr>
        <w:pStyle w:val="FootnoteText"/>
        <w:rPr>
          <w:rFonts w:ascii="Garamond" w:hAnsi="Garamond"/>
        </w:rPr>
      </w:pPr>
      <w:r w:rsidRPr="00C0754D">
        <w:rPr>
          <w:rStyle w:val="FootnoteReference"/>
          <w:rFonts w:ascii="Garamond" w:hAnsi="Garamond"/>
        </w:rPr>
        <w:footnoteRef/>
      </w:r>
      <w:r w:rsidRPr="00C0754D">
        <w:rPr>
          <w:rFonts w:ascii="Garamond" w:hAnsi="Garamond"/>
        </w:rPr>
        <w:t xml:space="preserve"> </w:t>
      </w:r>
      <w:hyperlink r:id="rId5" w:history="1">
        <w:r w:rsidRPr="00C0754D">
          <w:rPr>
            <w:rStyle w:val="Hyperlink"/>
            <w:rFonts w:ascii="Garamond" w:hAnsi="Garamond"/>
          </w:rPr>
          <w:t>https://emjema.org/index.php/EMJ/article/view/1855</w:t>
        </w:r>
      </w:hyperlink>
    </w:p>
  </w:footnote>
  <w:footnote w:id="7">
    <w:p w14:paraId="1E899FC8" w14:textId="0B0A24AA" w:rsidR="001F3FF0" w:rsidRPr="00C0754D" w:rsidRDefault="001F3FF0">
      <w:pPr>
        <w:pStyle w:val="FootnoteText"/>
        <w:rPr>
          <w:rFonts w:ascii="Garamond" w:hAnsi="Garamond"/>
        </w:rPr>
      </w:pPr>
      <w:r w:rsidRPr="00C0754D">
        <w:rPr>
          <w:rStyle w:val="FootnoteReference"/>
          <w:rFonts w:ascii="Garamond" w:hAnsi="Garamond"/>
        </w:rPr>
        <w:footnoteRef/>
      </w:r>
      <w:r w:rsidRPr="00C0754D">
        <w:rPr>
          <w:rFonts w:ascii="Garamond" w:hAnsi="Garamond"/>
        </w:rPr>
        <w:t xml:space="preserve"> Miller, C (forthcoming). </w:t>
      </w:r>
      <w:proofErr w:type="spellStart"/>
      <w:r w:rsidRPr="00C0754D">
        <w:rPr>
          <w:rFonts w:ascii="Garamond" w:hAnsi="Garamond"/>
        </w:rPr>
        <w:t>‘Abortion</w:t>
      </w:r>
      <w:proofErr w:type="spellEnd"/>
      <w:r w:rsidRPr="00C0754D">
        <w:rPr>
          <w:rFonts w:ascii="Garamond" w:hAnsi="Garamond"/>
        </w:rPr>
        <w:t xml:space="preserve">, medicine, and ethics: facts, myths and challenges,’ </w:t>
      </w:r>
      <w:proofErr w:type="spellStart"/>
      <w:r w:rsidRPr="00C0754D">
        <w:rPr>
          <w:rFonts w:ascii="Garamond" w:hAnsi="Garamond"/>
          <w:i/>
          <w:iCs/>
        </w:rPr>
        <w:t>Medycyna</w:t>
      </w:r>
      <w:proofErr w:type="spellEnd"/>
      <w:r w:rsidRPr="00C0754D">
        <w:rPr>
          <w:rFonts w:ascii="Garamond" w:hAnsi="Garamond"/>
          <w:i/>
          <w:iCs/>
        </w:rPr>
        <w:t xml:space="preserve"> </w:t>
      </w:r>
      <w:proofErr w:type="spellStart"/>
      <w:r w:rsidRPr="00C0754D">
        <w:rPr>
          <w:rFonts w:ascii="Garamond" w:hAnsi="Garamond"/>
          <w:i/>
          <w:iCs/>
        </w:rPr>
        <w:t>Praktyczna</w:t>
      </w:r>
      <w:proofErr w:type="spellEnd"/>
      <w:r w:rsidRPr="00C0754D">
        <w:rPr>
          <w:rFonts w:ascii="Garamond" w:hAnsi="Garamond"/>
        </w:rPr>
        <w:t>.</w:t>
      </w:r>
    </w:p>
  </w:footnote>
  <w:footnote w:id="8">
    <w:p w14:paraId="0AC043B3" w14:textId="77777777" w:rsidR="00434475" w:rsidRPr="00C0754D" w:rsidRDefault="00434475" w:rsidP="00434475">
      <w:pPr>
        <w:pStyle w:val="FootnoteText"/>
        <w:rPr>
          <w:rFonts w:ascii="Garamond" w:hAnsi="Garamond" w:cs="Times New Roman"/>
        </w:rPr>
      </w:pPr>
      <w:r w:rsidRPr="00C0754D">
        <w:rPr>
          <w:rStyle w:val="FootnoteReference"/>
          <w:rFonts w:ascii="Garamond" w:hAnsi="Garamond" w:cs="Times New Roman"/>
        </w:rPr>
        <w:footnoteRef/>
      </w:r>
      <w:r w:rsidRPr="00C0754D">
        <w:rPr>
          <w:rFonts w:ascii="Garamond" w:hAnsi="Garamond" w:cs="Times New Roman"/>
        </w:rPr>
        <w:t xml:space="preserve"> </w:t>
      </w:r>
      <w:hyperlink r:id="rId6" w:history="1">
        <w:r w:rsidRPr="00C0754D">
          <w:rPr>
            <w:rStyle w:val="Hyperlink"/>
            <w:rFonts w:ascii="Garamond" w:hAnsi="Garamond" w:cs="Times New Roman"/>
          </w:rPr>
          <w:t>https://pubmed.ncbi.nlm.nih.gov/23553240/</w:t>
        </w:r>
      </w:hyperlink>
    </w:p>
  </w:footnote>
  <w:footnote w:id="9">
    <w:p w14:paraId="0CF1DDBB" w14:textId="77777777" w:rsidR="00434475" w:rsidRPr="00C0754D" w:rsidRDefault="00434475" w:rsidP="00434475">
      <w:pPr>
        <w:pStyle w:val="FootnoteText"/>
        <w:rPr>
          <w:rFonts w:ascii="Garamond" w:hAnsi="Garamond" w:cs="Times New Roman"/>
        </w:rPr>
      </w:pPr>
      <w:r w:rsidRPr="00C0754D">
        <w:rPr>
          <w:rStyle w:val="FootnoteReference"/>
          <w:rFonts w:ascii="Garamond" w:hAnsi="Garamond" w:cs="Times New Roman"/>
        </w:rPr>
        <w:footnoteRef/>
      </w:r>
      <w:r w:rsidRPr="00C0754D">
        <w:rPr>
          <w:rFonts w:ascii="Garamond" w:hAnsi="Garamond" w:cs="Times New Roman"/>
        </w:rPr>
        <w:t xml:space="preserve"> </w:t>
      </w:r>
      <w:hyperlink r:id="rId7" w:history="1">
        <w:r w:rsidRPr="00C0754D">
          <w:rPr>
            <w:rStyle w:val="Hyperlink"/>
            <w:rFonts w:ascii="Garamond" w:hAnsi="Garamond" w:cs="Times New Roman"/>
          </w:rPr>
          <w:t>https://obgyn.onlinelibrary.wiley.com/doi/abs/10.1111/1471-0528.14484</w:t>
        </w:r>
      </w:hyperlink>
    </w:p>
  </w:footnote>
  <w:footnote w:id="10">
    <w:p w14:paraId="59A30304" w14:textId="77777777" w:rsidR="00370FA4" w:rsidRPr="00C0754D" w:rsidRDefault="00370FA4" w:rsidP="00370FA4">
      <w:pPr>
        <w:pStyle w:val="FootnoteText"/>
        <w:rPr>
          <w:rFonts w:ascii="Garamond" w:hAnsi="Garamond" w:cs="Times New Roman"/>
          <w:color w:val="0563C1" w:themeColor="hyperlink"/>
          <w:u w:val="single"/>
        </w:rPr>
      </w:pPr>
      <w:r w:rsidRPr="00C0754D">
        <w:rPr>
          <w:rStyle w:val="FootnoteReference"/>
          <w:rFonts w:ascii="Garamond" w:hAnsi="Garamond" w:cs="Times New Roman"/>
        </w:rPr>
        <w:footnoteRef/>
      </w:r>
      <w:r w:rsidRPr="00C0754D">
        <w:rPr>
          <w:rFonts w:ascii="Garamond" w:hAnsi="Garamond" w:cs="Times New Roman"/>
        </w:rPr>
        <w:t xml:space="preserve"> </w:t>
      </w:r>
      <w:hyperlink r:id="rId8" w:history="1">
        <w:r w:rsidRPr="00C0754D">
          <w:rPr>
            <w:rStyle w:val="Hyperlink"/>
            <w:rFonts w:ascii="Garamond" w:hAnsi="Garamond" w:cs="Times New Roman"/>
          </w:rPr>
          <w:t>https://www.independent.co.uk/news/uk/home-news/pregnancy-coercion-reproduction-abortion-a8834306.html</w:t>
        </w:r>
      </w:hyperlink>
      <w:r w:rsidRPr="00C0754D">
        <w:rPr>
          <w:rFonts w:ascii="Garamond" w:hAnsi="Garamond" w:cs="Times New Roman"/>
        </w:rPr>
        <w:t xml:space="preserve">; </w:t>
      </w:r>
      <w:hyperlink r:id="rId9" w:history="1">
        <w:r w:rsidRPr="00C0754D">
          <w:rPr>
            <w:rStyle w:val="Hyperlink"/>
            <w:rFonts w:ascii="Garamond" w:hAnsi="Garamond" w:cs="Times New Roman"/>
          </w:rPr>
          <w:t>https://pubmed.ncbi.nlm.nih.gov/15694217/</w:t>
        </w:r>
      </w:hyperlink>
      <w:r w:rsidRPr="00C0754D">
        <w:rPr>
          <w:rFonts w:ascii="Garamond" w:hAnsi="Garamond" w:cs="Times New Roman"/>
        </w:rPr>
        <w:t xml:space="preserve">; </w:t>
      </w:r>
      <w:hyperlink r:id="rId10" w:history="1">
        <w:r w:rsidRPr="00C0754D">
          <w:rPr>
            <w:rStyle w:val="Hyperlink"/>
            <w:rFonts w:ascii="Garamond" w:hAnsi="Garamond" w:cs="Times New Roman"/>
          </w:rPr>
          <w:t>https://dhsprogram.com/pubs/pdf/FR276/FR276.pdf</w:t>
        </w:r>
      </w:hyperlink>
      <w:r w:rsidRPr="00C0754D">
        <w:rPr>
          <w:rFonts w:ascii="Garamond" w:hAnsi="Garamond" w:cs="Times New Roman"/>
        </w:rPr>
        <w:t xml:space="preserve">; </w:t>
      </w:r>
      <w:hyperlink r:id="rId11" w:history="1">
        <w:r w:rsidRPr="00C0754D">
          <w:rPr>
            <w:rStyle w:val="Hyperlink"/>
            <w:rFonts w:ascii="Garamond" w:hAnsi="Garamond" w:cs="Times New Roman"/>
          </w:rPr>
          <w:t>https://dhsprogram.com/pubs/pdf/FR267/FR267.pdf</w:t>
        </w:r>
      </w:hyperlink>
      <w:r w:rsidRPr="00C0754D">
        <w:rPr>
          <w:rFonts w:ascii="Garamond" w:hAnsi="Garamond" w:cs="Times New Roman"/>
        </w:rPr>
        <w:t xml:space="preserve"> </w:t>
      </w:r>
    </w:p>
  </w:footnote>
  <w:footnote w:id="11">
    <w:p w14:paraId="332B47BB" w14:textId="77777777" w:rsidR="00434475" w:rsidRPr="00C0754D" w:rsidRDefault="00434475" w:rsidP="00434475">
      <w:pPr>
        <w:pStyle w:val="FootnoteText"/>
        <w:jc w:val="both"/>
        <w:rPr>
          <w:rFonts w:ascii="Garamond" w:hAnsi="Garamond" w:cs="Times New Roman"/>
        </w:rPr>
      </w:pPr>
      <w:r w:rsidRPr="00C0754D">
        <w:rPr>
          <w:rStyle w:val="FootnoteReference"/>
          <w:rFonts w:ascii="Garamond" w:hAnsi="Garamond" w:cs="Times New Roman"/>
        </w:rPr>
        <w:footnoteRef/>
      </w:r>
      <w:r w:rsidRPr="00C0754D">
        <w:rPr>
          <w:rFonts w:ascii="Garamond" w:hAnsi="Garamond" w:cs="Times New Roman"/>
        </w:rPr>
        <w:t xml:space="preserve"> </w:t>
      </w:r>
      <w:hyperlink r:id="rId12" w:history="1">
        <w:r w:rsidRPr="00C0754D">
          <w:rPr>
            <w:rStyle w:val="Hyperlink"/>
            <w:rFonts w:ascii="Garamond" w:hAnsi="Garamond" w:cs="Times New Roman"/>
          </w:rPr>
          <w:t>https://ourworldindata.org/gender-ratio</w:t>
        </w:r>
      </w:hyperlink>
    </w:p>
  </w:footnote>
  <w:footnote w:id="12">
    <w:p w14:paraId="1E6B9220" w14:textId="77777777" w:rsidR="00434475" w:rsidRPr="00C0754D" w:rsidRDefault="00434475" w:rsidP="00434475">
      <w:pPr>
        <w:pStyle w:val="FootnoteText"/>
        <w:rPr>
          <w:rFonts w:ascii="Garamond" w:hAnsi="Garamond" w:cs="Times New Roman"/>
        </w:rPr>
      </w:pPr>
      <w:r w:rsidRPr="00C0754D">
        <w:rPr>
          <w:rStyle w:val="FootnoteReference"/>
          <w:rFonts w:ascii="Garamond" w:hAnsi="Garamond" w:cs="Times New Roman"/>
        </w:rPr>
        <w:footnoteRef/>
      </w:r>
      <w:r w:rsidRPr="00C0754D">
        <w:rPr>
          <w:rFonts w:ascii="Garamond" w:hAnsi="Garamond" w:cs="Times New Roman"/>
        </w:rPr>
        <w:t xml:space="preserve"> </w:t>
      </w:r>
      <w:hyperlink r:id="rId13" w:history="1">
        <w:r w:rsidRPr="00C0754D">
          <w:rPr>
            <w:rStyle w:val="Hyperlink"/>
            <w:rFonts w:ascii="Garamond" w:hAnsi="Garamond" w:cs="Times New Roman"/>
          </w:rPr>
          <w:t>https://www.jstor.org/stable/2946680</w:t>
        </w:r>
      </w:hyperlink>
    </w:p>
  </w:footnote>
  <w:footnote w:id="13">
    <w:p w14:paraId="1F32AE85" w14:textId="77777777" w:rsidR="006F485C" w:rsidRPr="00C0754D" w:rsidRDefault="006F485C" w:rsidP="006F485C">
      <w:pPr>
        <w:pStyle w:val="FootnoteText"/>
        <w:rPr>
          <w:rFonts w:ascii="Garamond" w:hAnsi="Garamond" w:cs="Times New Roman"/>
        </w:rPr>
      </w:pPr>
      <w:r w:rsidRPr="00C0754D">
        <w:rPr>
          <w:rStyle w:val="FootnoteReference"/>
          <w:rFonts w:ascii="Garamond" w:hAnsi="Garamond" w:cs="Times New Roman"/>
        </w:rPr>
        <w:footnoteRef/>
      </w:r>
      <w:r w:rsidRPr="00C0754D">
        <w:rPr>
          <w:rFonts w:ascii="Garamond" w:hAnsi="Garamond" w:cs="Times New Roman"/>
        </w:rPr>
        <w:t xml:space="preserve"> </w:t>
      </w:r>
      <w:hyperlink r:id="rId14" w:history="1">
        <w:r w:rsidRPr="00C0754D">
          <w:rPr>
            <w:rStyle w:val="Hyperlink"/>
            <w:rFonts w:ascii="Garamond" w:hAnsi="Garamond" w:cs="Times New Roman"/>
          </w:rPr>
          <w:t>https://www.gov.uk/government/statistics/abortion-statistics-for-england-and-wales-2021</w:t>
        </w:r>
      </w:hyperlink>
    </w:p>
  </w:footnote>
  <w:footnote w:id="14">
    <w:p w14:paraId="1FD18A27" w14:textId="77777777" w:rsidR="00434475" w:rsidRPr="00C0754D" w:rsidRDefault="00434475" w:rsidP="00434475">
      <w:pPr>
        <w:pStyle w:val="FootnoteText"/>
        <w:rPr>
          <w:rFonts w:ascii="Garamond" w:hAnsi="Garamond" w:cs="Times New Roman"/>
        </w:rPr>
      </w:pPr>
      <w:r w:rsidRPr="00C0754D">
        <w:rPr>
          <w:rStyle w:val="FootnoteReference"/>
          <w:rFonts w:ascii="Garamond" w:hAnsi="Garamond" w:cs="Times New Roman"/>
        </w:rPr>
        <w:footnoteRef/>
      </w:r>
      <w:r w:rsidRPr="00C0754D">
        <w:rPr>
          <w:rFonts w:ascii="Garamond" w:hAnsi="Garamond" w:cs="Times New Roman"/>
        </w:rPr>
        <w:t xml:space="preserve"> </w:t>
      </w:r>
      <w:hyperlink r:id="rId15" w:history="1">
        <w:r w:rsidRPr="00C0754D">
          <w:rPr>
            <w:rStyle w:val="Hyperlink"/>
            <w:rFonts w:ascii="Garamond" w:hAnsi="Garamond" w:cs="Times New Roman"/>
          </w:rPr>
          <w:t>https://lozierinstitute.org/abortion-reporting-florida-2020/</w:t>
        </w:r>
      </w:hyperlink>
    </w:p>
  </w:footnote>
  <w:footnote w:id="15">
    <w:p w14:paraId="44ADBA4E" w14:textId="77777777" w:rsidR="00434475" w:rsidRPr="00C0754D" w:rsidRDefault="00434475" w:rsidP="00434475">
      <w:pPr>
        <w:pStyle w:val="FootnoteText"/>
        <w:rPr>
          <w:rFonts w:ascii="Garamond" w:hAnsi="Garamond" w:cs="Times New Roman"/>
        </w:rPr>
      </w:pPr>
      <w:r w:rsidRPr="00C0754D">
        <w:rPr>
          <w:rStyle w:val="FootnoteReference"/>
          <w:rFonts w:ascii="Garamond" w:hAnsi="Garamond" w:cs="Times New Roman"/>
        </w:rPr>
        <w:footnoteRef/>
      </w:r>
      <w:r w:rsidRPr="00C0754D">
        <w:rPr>
          <w:rFonts w:ascii="Garamond" w:hAnsi="Garamond" w:cs="Times New Roman"/>
        </w:rPr>
        <w:t xml:space="preserve"> </w:t>
      </w:r>
      <w:hyperlink r:id="rId16" w:history="1">
        <w:r w:rsidRPr="00C0754D">
          <w:rPr>
            <w:rStyle w:val="Hyperlink"/>
            <w:rFonts w:ascii="Garamond" w:hAnsi="Garamond" w:cs="Times New Roman"/>
          </w:rPr>
          <w:t>https://www.gov.uk/government/statistics/abortion-statistics-for-england-and-wales-2021</w:t>
        </w:r>
      </w:hyperlink>
    </w:p>
  </w:footnote>
  <w:footnote w:id="16">
    <w:p w14:paraId="57D12EC2" w14:textId="77777777" w:rsidR="00434475" w:rsidRPr="00C0754D" w:rsidRDefault="00434475" w:rsidP="00434475">
      <w:pPr>
        <w:pStyle w:val="FootnoteText"/>
        <w:rPr>
          <w:rFonts w:ascii="Garamond" w:hAnsi="Garamond" w:cs="Times New Roman"/>
        </w:rPr>
      </w:pPr>
      <w:r w:rsidRPr="00C0754D">
        <w:rPr>
          <w:rStyle w:val="FootnoteReference"/>
          <w:rFonts w:ascii="Garamond" w:hAnsi="Garamond" w:cs="Times New Roman"/>
        </w:rPr>
        <w:footnoteRef/>
      </w:r>
      <w:r w:rsidRPr="00C0754D">
        <w:rPr>
          <w:rFonts w:ascii="Garamond" w:hAnsi="Garamond" w:cs="Times New Roman"/>
        </w:rPr>
        <w:t xml:space="preserve"> </w:t>
      </w:r>
      <w:hyperlink r:id="rId17" w:history="1">
        <w:r w:rsidRPr="00C0754D">
          <w:rPr>
            <w:rStyle w:val="Hyperlink"/>
            <w:rFonts w:ascii="Garamond" w:hAnsi="Garamond" w:cs="Times New Roman"/>
          </w:rPr>
          <w:t>https://www.gov.uk/government/statistics/abortion-statistics-for-england-and-wales-2021</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95307C8"/>
    <w:multiLevelType w:val="hybridMultilevel"/>
    <w:tmpl w:val="79EE06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C6C33EF"/>
    <w:multiLevelType w:val="hybridMultilevel"/>
    <w:tmpl w:val="387A0B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C527CE7"/>
    <w:multiLevelType w:val="hybridMultilevel"/>
    <w:tmpl w:val="B582D7D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16395693">
    <w:abstractNumId w:val="2"/>
  </w:num>
  <w:num w:numId="2" w16cid:durableId="745424237">
    <w:abstractNumId w:val="1"/>
  </w:num>
  <w:num w:numId="3" w16cid:durableId="2806543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oNotDisplayPageBoundarie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4475"/>
    <w:rsid w:val="00044F2A"/>
    <w:rsid w:val="00053C76"/>
    <w:rsid w:val="000544BB"/>
    <w:rsid w:val="001A4370"/>
    <w:rsid w:val="001A5530"/>
    <w:rsid w:val="001F3FF0"/>
    <w:rsid w:val="001F70FC"/>
    <w:rsid w:val="0022402D"/>
    <w:rsid w:val="002617FB"/>
    <w:rsid w:val="00283A9C"/>
    <w:rsid w:val="0032781B"/>
    <w:rsid w:val="003417AE"/>
    <w:rsid w:val="00370FA4"/>
    <w:rsid w:val="003E62D9"/>
    <w:rsid w:val="00410037"/>
    <w:rsid w:val="00434475"/>
    <w:rsid w:val="00484653"/>
    <w:rsid w:val="00545F1E"/>
    <w:rsid w:val="005479C8"/>
    <w:rsid w:val="00585C38"/>
    <w:rsid w:val="005868EA"/>
    <w:rsid w:val="005B0C99"/>
    <w:rsid w:val="005D3571"/>
    <w:rsid w:val="006147D7"/>
    <w:rsid w:val="006C4609"/>
    <w:rsid w:val="006F485C"/>
    <w:rsid w:val="008A2B3A"/>
    <w:rsid w:val="008B7CE1"/>
    <w:rsid w:val="00A07BD8"/>
    <w:rsid w:val="00A725FD"/>
    <w:rsid w:val="00AB41F4"/>
    <w:rsid w:val="00AB7577"/>
    <w:rsid w:val="00B77440"/>
    <w:rsid w:val="00BD713F"/>
    <w:rsid w:val="00C0754D"/>
    <w:rsid w:val="00C50E7F"/>
    <w:rsid w:val="00C64AF4"/>
    <w:rsid w:val="00D15AFE"/>
    <w:rsid w:val="00E239B0"/>
    <w:rsid w:val="00F37161"/>
    <w:rsid w:val="00F9018B"/>
    <w:rsid w:val="00FC50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D57710"/>
  <w15:chartTrackingRefBased/>
  <w15:docId w15:val="{DA580854-4790-4E25-BEB1-D0712B7A9B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4475"/>
    <w:rPr>
      <w:kern w:val="0"/>
      <w14:ligatures w14:val="none"/>
    </w:rPr>
  </w:style>
  <w:style w:type="paragraph" w:styleId="Heading1">
    <w:name w:val="heading 1"/>
    <w:basedOn w:val="Normal"/>
    <w:next w:val="Normal"/>
    <w:link w:val="Heading1Char"/>
    <w:uiPriority w:val="9"/>
    <w:qFormat/>
    <w:rsid w:val="0043447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3447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3447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3447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3447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3447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3447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3447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3447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447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3447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3447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3447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3447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3447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3447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3447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34475"/>
    <w:rPr>
      <w:rFonts w:eastAsiaTheme="majorEastAsia" w:cstheme="majorBidi"/>
      <w:color w:val="272727" w:themeColor="text1" w:themeTint="D8"/>
    </w:rPr>
  </w:style>
  <w:style w:type="paragraph" w:styleId="Title">
    <w:name w:val="Title"/>
    <w:basedOn w:val="Normal"/>
    <w:next w:val="Normal"/>
    <w:link w:val="TitleChar"/>
    <w:uiPriority w:val="10"/>
    <w:qFormat/>
    <w:rsid w:val="0043447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3447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3447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3447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34475"/>
    <w:pPr>
      <w:spacing w:before="160"/>
      <w:jc w:val="center"/>
    </w:pPr>
    <w:rPr>
      <w:i/>
      <w:iCs/>
      <w:color w:val="404040" w:themeColor="text1" w:themeTint="BF"/>
    </w:rPr>
  </w:style>
  <w:style w:type="character" w:customStyle="1" w:styleId="QuoteChar">
    <w:name w:val="Quote Char"/>
    <w:basedOn w:val="DefaultParagraphFont"/>
    <w:link w:val="Quote"/>
    <w:uiPriority w:val="29"/>
    <w:rsid w:val="00434475"/>
    <w:rPr>
      <w:i/>
      <w:iCs/>
      <w:color w:val="404040" w:themeColor="text1" w:themeTint="BF"/>
    </w:rPr>
  </w:style>
  <w:style w:type="paragraph" w:styleId="ListParagraph">
    <w:name w:val="List Paragraph"/>
    <w:basedOn w:val="Normal"/>
    <w:uiPriority w:val="34"/>
    <w:qFormat/>
    <w:rsid w:val="00434475"/>
    <w:pPr>
      <w:ind w:left="720"/>
      <w:contextualSpacing/>
    </w:pPr>
  </w:style>
  <w:style w:type="character" w:styleId="IntenseEmphasis">
    <w:name w:val="Intense Emphasis"/>
    <w:basedOn w:val="DefaultParagraphFont"/>
    <w:uiPriority w:val="21"/>
    <w:qFormat/>
    <w:rsid w:val="00434475"/>
    <w:rPr>
      <w:i/>
      <w:iCs/>
      <w:color w:val="2F5496" w:themeColor="accent1" w:themeShade="BF"/>
    </w:rPr>
  </w:style>
  <w:style w:type="paragraph" w:styleId="IntenseQuote">
    <w:name w:val="Intense Quote"/>
    <w:basedOn w:val="Normal"/>
    <w:next w:val="Normal"/>
    <w:link w:val="IntenseQuoteChar"/>
    <w:uiPriority w:val="30"/>
    <w:qFormat/>
    <w:rsid w:val="0043447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34475"/>
    <w:rPr>
      <w:i/>
      <w:iCs/>
      <w:color w:val="2F5496" w:themeColor="accent1" w:themeShade="BF"/>
    </w:rPr>
  </w:style>
  <w:style w:type="character" w:styleId="IntenseReference">
    <w:name w:val="Intense Reference"/>
    <w:basedOn w:val="DefaultParagraphFont"/>
    <w:uiPriority w:val="32"/>
    <w:qFormat/>
    <w:rsid w:val="00434475"/>
    <w:rPr>
      <w:b/>
      <w:bCs/>
      <w:smallCaps/>
      <w:color w:val="2F5496" w:themeColor="accent1" w:themeShade="BF"/>
      <w:spacing w:val="5"/>
    </w:rPr>
  </w:style>
  <w:style w:type="character" w:styleId="Hyperlink">
    <w:name w:val="Hyperlink"/>
    <w:basedOn w:val="DefaultParagraphFont"/>
    <w:uiPriority w:val="99"/>
    <w:unhideWhenUsed/>
    <w:rsid w:val="00434475"/>
    <w:rPr>
      <w:color w:val="0563C1" w:themeColor="hyperlink"/>
      <w:u w:val="single"/>
    </w:rPr>
  </w:style>
  <w:style w:type="paragraph" w:styleId="FootnoteText">
    <w:name w:val="footnote text"/>
    <w:basedOn w:val="Normal"/>
    <w:link w:val="FootnoteTextChar"/>
    <w:uiPriority w:val="99"/>
    <w:unhideWhenUsed/>
    <w:rsid w:val="00434475"/>
    <w:pPr>
      <w:spacing w:after="0" w:line="240" w:lineRule="auto"/>
    </w:pPr>
    <w:rPr>
      <w:sz w:val="20"/>
      <w:szCs w:val="20"/>
    </w:rPr>
  </w:style>
  <w:style w:type="character" w:customStyle="1" w:styleId="FootnoteTextChar">
    <w:name w:val="Footnote Text Char"/>
    <w:basedOn w:val="DefaultParagraphFont"/>
    <w:link w:val="FootnoteText"/>
    <w:uiPriority w:val="99"/>
    <w:rsid w:val="00434475"/>
    <w:rPr>
      <w:kern w:val="0"/>
      <w:sz w:val="20"/>
      <w:szCs w:val="20"/>
      <w14:ligatures w14:val="none"/>
    </w:rPr>
  </w:style>
  <w:style w:type="character" w:styleId="FootnoteReference">
    <w:name w:val="footnote reference"/>
    <w:basedOn w:val="DefaultParagraphFont"/>
    <w:uiPriority w:val="99"/>
    <w:semiHidden/>
    <w:unhideWhenUsed/>
    <w:rsid w:val="00434475"/>
    <w:rPr>
      <w:vertAlign w:val="superscript"/>
    </w:rPr>
  </w:style>
  <w:style w:type="character" w:styleId="UnresolvedMention">
    <w:name w:val="Unresolved Mention"/>
    <w:basedOn w:val="DefaultParagraphFont"/>
    <w:uiPriority w:val="99"/>
    <w:semiHidden/>
    <w:unhideWhenUsed/>
    <w:rsid w:val="00434475"/>
    <w:rPr>
      <w:color w:val="605E5C"/>
      <w:shd w:val="clear" w:color="auto" w:fill="E1DFDD"/>
    </w:rPr>
  </w:style>
  <w:style w:type="character" w:styleId="CommentReference">
    <w:name w:val="annotation reference"/>
    <w:basedOn w:val="DefaultParagraphFont"/>
    <w:uiPriority w:val="99"/>
    <w:semiHidden/>
    <w:unhideWhenUsed/>
    <w:rsid w:val="001A5530"/>
    <w:rPr>
      <w:sz w:val="16"/>
      <w:szCs w:val="16"/>
    </w:rPr>
  </w:style>
  <w:style w:type="paragraph" w:styleId="CommentText">
    <w:name w:val="annotation text"/>
    <w:basedOn w:val="Normal"/>
    <w:link w:val="CommentTextChar"/>
    <w:uiPriority w:val="99"/>
    <w:semiHidden/>
    <w:unhideWhenUsed/>
    <w:rsid w:val="001A5530"/>
    <w:pPr>
      <w:spacing w:line="240" w:lineRule="auto"/>
    </w:pPr>
    <w:rPr>
      <w:sz w:val="20"/>
      <w:szCs w:val="20"/>
    </w:rPr>
  </w:style>
  <w:style w:type="character" w:customStyle="1" w:styleId="CommentTextChar">
    <w:name w:val="Comment Text Char"/>
    <w:basedOn w:val="DefaultParagraphFont"/>
    <w:link w:val="CommentText"/>
    <w:uiPriority w:val="99"/>
    <w:semiHidden/>
    <w:rsid w:val="001A5530"/>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1A5530"/>
    <w:rPr>
      <w:b/>
      <w:bCs/>
    </w:rPr>
  </w:style>
  <w:style w:type="character" w:customStyle="1" w:styleId="CommentSubjectChar">
    <w:name w:val="Comment Subject Char"/>
    <w:basedOn w:val="CommentTextChar"/>
    <w:link w:val="CommentSubject"/>
    <w:uiPriority w:val="99"/>
    <w:semiHidden/>
    <w:rsid w:val="001A5530"/>
    <w:rPr>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8" Type="http://schemas.openxmlformats.org/officeDocument/2006/relationships/hyperlink" Target="https://www.independent.co.uk/news/uk/home-news/pregnancy-coercion-reproduction-abortion-a8834306.html" TargetMode="External"/><Relationship Id="rId13" Type="http://schemas.openxmlformats.org/officeDocument/2006/relationships/hyperlink" Target="https://www.jstor.org/stable/2946680" TargetMode="External"/><Relationship Id="rId3" Type="http://schemas.openxmlformats.org/officeDocument/2006/relationships/hyperlink" Target="https://emjema.org/index.php/EMJ/article/view/1855" TargetMode="External"/><Relationship Id="rId7" Type="http://schemas.openxmlformats.org/officeDocument/2006/relationships/hyperlink" Target="https://obgyn.onlinelibrary.wiley.com/doi/abs/10.1111/1471-0528.14484" TargetMode="External"/><Relationship Id="rId12" Type="http://schemas.openxmlformats.org/officeDocument/2006/relationships/hyperlink" Target="https://ourworldindata.org/gender-ratio" TargetMode="External"/><Relationship Id="rId17" Type="http://schemas.openxmlformats.org/officeDocument/2006/relationships/hyperlink" Target="https://www.gov.uk/government/statistics/abortion-statistics-for-england-and-wales-2021" TargetMode="External"/><Relationship Id="rId2" Type="http://schemas.openxmlformats.org/officeDocument/2006/relationships/hyperlink" Target="https://x.com/DrCalumMiller/status/1784890403797303528" TargetMode="External"/><Relationship Id="rId16" Type="http://schemas.openxmlformats.org/officeDocument/2006/relationships/hyperlink" Target="https://www.gov.uk/government/statistics/abortion-statistics-for-england-and-wales-2021" TargetMode="External"/><Relationship Id="rId1" Type="http://schemas.openxmlformats.org/officeDocument/2006/relationships/hyperlink" Target="https://papers.ssrn.com/sol3/papers.cfm?abstract_id=3211703" TargetMode="External"/><Relationship Id="rId6" Type="http://schemas.openxmlformats.org/officeDocument/2006/relationships/hyperlink" Target="https://pubmed.ncbi.nlm.nih.gov/23553240/" TargetMode="External"/><Relationship Id="rId11" Type="http://schemas.openxmlformats.org/officeDocument/2006/relationships/hyperlink" Target="https://dhsprogram.com/pubs/pdf/FR267/FR267.pdf" TargetMode="External"/><Relationship Id="rId5" Type="http://schemas.openxmlformats.org/officeDocument/2006/relationships/hyperlink" Target="https://emjema.org/index.php/EMJ/article/view/1855" TargetMode="External"/><Relationship Id="rId15" Type="http://schemas.openxmlformats.org/officeDocument/2006/relationships/hyperlink" Target="https://lozierinstitute.org/abortion-reporting-florida-2020/" TargetMode="External"/><Relationship Id="rId10" Type="http://schemas.openxmlformats.org/officeDocument/2006/relationships/hyperlink" Target="https://dhsprogram.com/pubs/pdf/FR276/FR276.pdf" TargetMode="External"/><Relationship Id="rId4" Type="http://schemas.openxmlformats.org/officeDocument/2006/relationships/hyperlink" Target="https://emjema.org/index.php/EMJ/article/view/1855" TargetMode="External"/><Relationship Id="rId9" Type="http://schemas.openxmlformats.org/officeDocument/2006/relationships/hyperlink" Target="https://pubmed.ncbi.nlm.nih.gov/15694217/" TargetMode="External"/><Relationship Id="rId14" Type="http://schemas.openxmlformats.org/officeDocument/2006/relationships/hyperlink" Target="https://www.gov.uk/government/statistics/abortion-statistics-for-england-and-wales-202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2C4159-0465-4CC9-9B73-B2CA03DB16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712</Words>
  <Characters>4062</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Author</cp:lastModifiedBy>
  <cp:revision>33</cp:revision>
  <dcterms:created xsi:type="dcterms:W3CDTF">2024-05-22T19:36:00Z</dcterms:created>
  <dcterms:modified xsi:type="dcterms:W3CDTF">2024-06-14T15:38:00Z</dcterms:modified>
</cp:coreProperties>
</file>